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2F8D" w:rsidRPr="00986F5D" w:rsidRDefault="00986F5D" w:rsidP="00986F5D">
      <w:pPr>
        <w:spacing w:after="0" w:line="240" w:lineRule="auto"/>
        <w:ind w:firstLine="709"/>
        <w:jc w:val="both"/>
        <w:rPr>
          <w:rFonts w:ascii="Times New Roman" w:hAnsi="Times New Roman" w:cs="Times New Roman"/>
          <w:b/>
          <w:sz w:val="24"/>
          <w:szCs w:val="24"/>
        </w:rPr>
      </w:pPr>
      <w:r w:rsidRPr="00986F5D">
        <w:rPr>
          <w:rFonts w:ascii="Times New Roman" w:hAnsi="Times New Roman" w:cs="Times New Roman"/>
          <w:b/>
          <w:sz w:val="24"/>
          <w:szCs w:val="24"/>
        </w:rPr>
        <w:t>Практическая работа №3</w:t>
      </w:r>
    </w:p>
    <w:p w:rsidR="00986F5D" w:rsidRDefault="00986F5D" w:rsidP="00986F5D">
      <w:pPr>
        <w:shd w:val="clear" w:color="auto" w:fill="FFFFFF"/>
        <w:spacing w:after="0" w:line="240" w:lineRule="auto"/>
        <w:ind w:firstLine="709"/>
        <w:jc w:val="both"/>
        <w:rPr>
          <w:rFonts w:ascii="Times New Roman" w:eastAsia="Times New Roman" w:hAnsi="Times New Roman" w:cs="Times New Roman"/>
          <w:sz w:val="24"/>
          <w:szCs w:val="24"/>
          <w:lang w:eastAsia="ru-RU"/>
        </w:rPr>
      </w:pPr>
    </w:p>
    <w:p w:rsidR="00986F5D" w:rsidRPr="00986F5D" w:rsidRDefault="00986F5D" w:rsidP="00986F5D">
      <w:pPr>
        <w:shd w:val="clear" w:color="auto" w:fill="FFFFFF"/>
        <w:spacing w:after="0" w:line="240" w:lineRule="auto"/>
        <w:ind w:firstLine="709"/>
        <w:jc w:val="both"/>
        <w:rPr>
          <w:rFonts w:ascii="Times New Roman" w:eastAsia="Times New Roman" w:hAnsi="Times New Roman" w:cs="Times New Roman"/>
          <w:b/>
          <w:sz w:val="24"/>
          <w:szCs w:val="24"/>
          <w:lang w:eastAsia="ru-RU"/>
        </w:rPr>
      </w:pPr>
      <w:r w:rsidRPr="00986F5D">
        <w:rPr>
          <w:rFonts w:ascii="Times New Roman" w:eastAsia="Times New Roman" w:hAnsi="Times New Roman" w:cs="Times New Roman"/>
          <w:b/>
          <w:sz w:val="24"/>
          <w:szCs w:val="24"/>
          <w:lang w:eastAsia="ru-RU"/>
        </w:rPr>
        <w:t>Технические требования к асфальт</w:t>
      </w:r>
      <w:r w:rsidR="00F8192A" w:rsidRPr="00F8192A">
        <w:rPr>
          <w:rFonts w:ascii="Times New Roman" w:eastAsia="Times New Roman" w:hAnsi="Times New Roman" w:cs="Times New Roman"/>
          <w:b/>
          <w:sz w:val="24"/>
          <w:szCs w:val="24"/>
          <w:lang w:eastAsia="ru-RU"/>
        </w:rPr>
        <w:t>обетонам</w:t>
      </w:r>
      <w:r w:rsidRPr="00986F5D">
        <w:rPr>
          <w:rFonts w:ascii="Times New Roman" w:eastAsia="Times New Roman" w:hAnsi="Times New Roman" w:cs="Times New Roman"/>
          <w:b/>
          <w:sz w:val="24"/>
          <w:szCs w:val="24"/>
          <w:lang w:eastAsia="ru-RU"/>
        </w:rPr>
        <w:t xml:space="preserve"> и составляющим</w:t>
      </w:r>
      <w:r w:rsidR="00F8192A" w:rsidRPr="00F8192A">
        <w:rPr>
          <w:rFonts w:ascii="Times New Roman" w:eastAsia="Times New Roman" w:hAnsi="Times New Roman" w:cs="Times New Roman"/>
          <w:b/>
          <w:sz w:val="24"/>
          <w:szCs w:val="24"/>
          <w:lang w:eastAsia="ru-RU"/>
        </w:rPr>
        <w:t xml:space="preserve"> </w:t>
      </w:r>
      <w:r w:rsidRPr="00986F5D">
        <w:rPr>
          <w:rFonts w:ascii="Times New Roman" w:eastAsia="Times New Roman" w:hAnsi="Times New Roman" w:cs="Times New Roman"/>
          <w:b/>
          <w:sz w:val="24"/>
          <w:szCs w:val="24"/>
          <w:lang w:eastAsia="ru-RU"/>
        </w:rPr>
        <w:t>их материалам</w:t>
      </w:r>
    </w:p>
    <w:p w:rsidR="00F8192A" w:rsidRDefault="00F8192A" w:rsidP="00986F5D">
      <w:pPr>
        <w:shd w:val="clear" w:color="auto" w:fill="FFFFFF"/>
        <w:spacing w:after="0" w:line="240" w:lineRule="auto"/>
        <w:ind w:firstLine="709"/>
        <w:jc w:val="both"/>
        <w:rPr>
          <w:rFonts w:ascii="Times New Roman" w:eastAsia="Times New Roman" w:hAnsi="Times New Roman" w:cs="Times New Roman"/>
          <w:sz w:val="24"/>
          <w:szCs w:val="24"/>
          <w:lang w:eastAsia="ru-RU"/>
        </w:rPr>
      </w:pPr>
    </w:p>
    <w:p w:rsidR="00986F5D" w:rsidRPr="00986F5D" w:rsidRDefault="00986F5D" w:rsidP="00986F5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86F5D">
        <w:rPr>
          <w:rFonts w:ascii="Times New Roman" w:eastAsia="Times New Roman" w:hAnsi="Times New Roman" w:cs="Times New Roman"/>
          <w:sz w:val="24"/>
          <w:szCs w:val="24"/>
          <w:lang w:eastAsia="ru-RU"/>
        </w:rPr>
        <w:t>Требования к заданным асфальтам и составляющим их материалам</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назначаются на основании соответствующих действующих ГОСТ и прежде всего ГОСТ 9128</w:t>
      </w:r>
      <w:r w:rsidR="00F8192A">
        <w:rPr>
          <w:rFonts w:ascii="Times New Roman" w:eastAsia="Times New Roman" w:hAnsi="Times New Roman" w:cs="Times New Roman"/>
          <w:sz w:val="24"/>
          <w:szCs w:val="24"/>
          <w:lang w:eastAsia="ru-RU"/>
        </w:rPr>
        <w:t xml:space="preserve"> – </w:t>
      </w:r>
      <w:r w:rsidRPr="00986F5D">
        <w:rPr>
          <w:rFonts w:ascii="Times New Roman" w:eastAsia="Times New Roman" w:hAnsi="Times New Roman" w:cs="Times New Roman"/>
          <w:sz w:val="24"/>
          <w:szCs w:val="24"/>
          <w:lang w:eastAsia="ru-RU"/>
        </w:rPr>
        <w:t>97 «Смеси асфальтобетонные дорожные, аэродромные и</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асфальтобетон»,</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с учетом последующих в нем дополнений и изменений.</w:t>
      </w:r>
    </w:p>
    <w:p w:rsidR="00986F5D" w:rsidRDefault="00986F5D" w:rsidP="00986F5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86F5D">
        <w:rPr>
          <w:rFonts w:ascii="Times New Roman" w:eastAsia="Times New Roman" w:hAnsi="Times New Roman" w:cs="Times New Roman"/>
          <w:sz w:val="24"/>
          <w:szCs w:val="24"/>
          <w:lang w:eastAsia="ru-RU"/>
        </w:rPr>
        <w:t>При этом необходимо учитывать категорию дороги, типы и виды</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асфальто</w:t>
      </w:r>
      <w:r w:rsidR="00F8192A">
        <w:rPr>
          <w:rFonts w:ascii="Times New Roman" w:eastAsia="Times New Roman" w:hAnsi="Times New Roman" w:cs="Times New Roman"/>
          <w:sz w:val="24"/>
          <w:szCs w:val="24"/>
          <w:lang w:eastAsia="ru-RU"/>
        </w:rPr>
        <w:t>бетонов</w:t>
      </w:r>
      <w:r w:rsidRPr="00986F5D">
        <w:rPr>
          <w:rFonts w:ascii="Times New Roman" w:eastAsia="Times New Roman" w:hAnsi="Times New Roman" w:cs="Times New Roman"/>
          <w:sz w:val="24"/>
          <w:szCs w:val="24"/>
          <w:lang w:eastAsia="ru-RU"/>
        </w:rPr>
        <w:t>, их назначение,</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дорожно-климатические условия</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(ДКЗ),</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гранулометрию минеральной части, марки</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смесей. Должны быть</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определены требования</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к свойствам щебня, песка, минерального порошка</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и битума, марка</w:t>
      </w:r>
      <w:r w:rsidR="00F8192A">
        <w:rPr>
          <w:rFonts w:ascii="Times New Roman" w:eastAsia="Times New Roman" w:hAnsi="Times New Roman" w:cs="Times New Roman"/>
          <w:sz w:val="24"/>
          <w:szCs w:val="24"/>
          <w:lang w:eastAsia="ru-RU"/>
        </w:rPr>
        <w:t xml:space="preserve"> которого </w:t>
      </w:r>
      <w:r w:rsidRPr="00986F5D">
        <w:rPr>
          <w:rFonts w:ascii="Times New Roman" w:eastAsia="Times New Roman" w:hAnsi="Times New Roman" w:cs="Times New Roman"/>
          <w:sz w:val="24"/>
          <w:szCs w:val="24"/>
          <w:lang w:eastAsia="ru-RU"/>
        </w:rPr>
        <w:t>принимается на основании приложения А [6</w:t>
      </w:r>
      <w:r w:rsidR="00F8192A">
        <w:rPr>
          <w:rFonts w:ascii="Times New Roman" w:eastAsia="Times New Roman" w:hAnsi="Times New Roman" w:cs="Times New Roman"/>
          <w:sz w:val="24"/>
          <w:szCs w:val="24"/>
          <w:lang w:eastAsia="ru-RU"/>
        </w:rPr>
        <w:t xml:space="preserve"> </w:t>
      </w:r>
      <w:r w:rsidR="00F8192A" w:rsidRPr="00EB1E81">
        <w:rPr>
          <w:rFonts w:ascii="Times New Roman" w:eastAsia="Times New Roman" w:hAnsi="Times New Roman" w:cs="Times New Roman"/>
          <w:sz w:val="24"/>
          <w:szCs w:val="24"/>
          <w:lang w:eastAsia="ru-RU"/>
        </w:rPr>
        <w:t>ГОСТ 9128</w:t>
      </w:r>
      <w:r w:rsidR="00F8192A">
        <w:rPr>
          <w:rFonts w:ascii="Times New Roman" w:eastAsia="Times New Roman" w:hAnsi="Times New Roman" w:cs="Times New Roman"/>
          <w:sz w:val="24"/>
          <w:szCs w:val="24"/>
          <w:lang w:eastAsia="ru-RU"/>
        </w:rPr>
        <w:t xml:space="preserve"> – </w:t>
      </w:r>
      <w:r w:rsidR="00F8192A" w:rsidRPr="00EB1E81">
        <w:rPr>
          <w:rFonts w:ascii="Times New Roman" w:eastAsia="Times New Roman" w:hAnsi="Times New Roman" w:cs="Times New Roman"/>
          <w:sz w:val="24"/>
          <w:szCs w:val="24"/>
          <w:lang w:eastAsia="ru-RU"/>
        </w:rPr>
        <w:t>97.</w:t>
      </w:r>
      <w:r w:rsidR="00F8192A">
        <w:rPr>
          <w:rFonts w:ascii="Times New Roman" w:eastAsia="Times New Roman" w:hAnsi="Times New Roman" w:cs="Times New Roman"/>
          <w:sz w:val="24"/>
          <w:szCs w:val="24"/>
          <w:lang w:eastAsia="ru-RU"/>
        </w:rPr>
        <w:t xml:space="preserve"> </w:t>
      </w:r>
      <w:r w:rsidR="00F8192A" w:rsidRPr="00EB1E81">
        <w:rPr>
          <w:rFonts w:ascii="Times New Roman" w:eastAsia="Times New Roman" w:hAnsi="Times New Roman" w:cs="Times New Roman"/>
          <w:sz w:val="24"/>
          <w:szCs w:val="24"/>
          <w:lang w:eastAsia="ru-RU"/>
        </w:rPr>
        <w:t>Смеси асфальтобетонные дорожные, аэродромные и асфальтобетон</w:t>
      </w:r>
      <w:r w:rsidRPr="00986F5D">
        <w:rPr>
          <w:rFonts w:ascii="Times New Roman" w:eastAsia="Times New Roman" w:hAnsi="Times New Roman" w:cs="Times New Roman"/>
          <w:sz w:val="24"/>
          <w:szCs w:val="24"/>
          <w:lang w:eastAsia="ru-RU"/>
        </w:rPr>
        <w:t xml:space="preserve">]. </w:t>
      </w:r>
    </w:p>
    <w:p w:rsidR="00986F5D" w:rsidRPr="00986F5D" w:rsidRDefault="00986F5D" w:rsidP="00986F5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86F5D">
        <w:rPr>
          <w:rFonts w:ascii="Times New Roman" w:eastAsia="Times New Roman" w:hAnsi="Times New Roman" w:cs="Times New Roman"/>
          <w:sz w:val="24"/>
          <w:szCs w:val="24"/>
          <w:lang w:eastAsia="ru-RU"/>
        </w:rPr>
        <w:t>Результаты целесообразно представлять в виде таблиц.</w:t>
      </w:r>
    </w:p>
    <w:p w:rsidR="00F8192A" w:rsidRDefault="00F8192A" w:rsidP="00986F5D">
      <w:pPr>
        <w:shd w:val="clear" w:color="auto" w:fill="FFFFFF"/>
        <w:spacing w:after="0" w:line="240" w:lineRule="auto"/>
        <w:ind w:firstLine="709"/>
        <w:jc w:val="both"/>
        <w:rPr>
          <w:rFonts w:ascii="Times New Roman" w:eastAsia="Times New Roman" w:hAnsi="Times New Roman" w:cs="Times New Roman"/>
          <w:b/>
          <w:sz w:val="24"/>
          <w:szCs w:val="24"/>
          <w:lang w:eastAsia="ru-RU"/>
        </w:rPr>
      </w:pPr>
    </w:p>
    <w:p w:rsidR="00986F5D" w:rsidRDefault="00986F5D" w:rsidP="00986F5D">
      <w:pPr>
        <w:shd w:val="clear" w:color="auto" w:fill="FFFFFF"/>
        <w:spacing w:after="0" w:line="240" w:lineRule="auto"/>
        <w:ind w:firstLine="709"/>
        <w:jc w:val="both"/>
        <w:rPr>
          <w:rFonts w:ascii="Times New Roman" w:eastAsia="Times New Roman" w:hAnsi="Times New Roman" w:cs="Times New Roman"/>
          <w:b/>
          <w:sz w:val="24"/>
          <w:szCs w:val="24"/>
          <w:lang w:eastAsia="ru-RU"/>
        </w:rPr>
      </w:pPr>
      <w:r w:rsidRPr="00986F5D">
        <w:rPr>
          <w:rFonts w:ascii="Times New Roman" w:eastAsia="Times New Roman" w:hAnsi="Times New Roman" w:cs="Times New Roman"/>
          <w:b/>
          <w:sz w:val="24"/>
          <w:szCs w:val="24"/>
          <w:lang w:eastAsia="ru-RU"/>
        </w:rPr>
        <w:t>Выбор оборудования АБЗ</w:t>
      </w:r>
    </w:p>
    <w:p w:rsidR="00F0565B" w:rsidRPr="00EC33D0" w:rsidRDefault="00F0565B" w:rsidP="00F0565B">
      <w:pPr>
        <w:spacing w:after="0" w:line="240" w:lineRule="auto"/>
        <w:ind w:firstLine="709"/>
        <w:jc w:val="both"/>
        <w:rPr>
          <w:rFonts w:ascii="Times New Roman" w:eastAsia="Times New Roman" w:hAnsi="Times New Roman" w:cs="Times New Roman"/>
          <w:sz w:val="24"/>
          <w:szCs w:val="24"/>
          <w:lang w:eastAsia="ru-RU"/>
        </w:rPr>
      </w:pPr>
      <w:r w:rsidRPr="00EC33D0">
        <w:rPr>
          <w:rFonts w:ascii="Times New Roman" w:eastAsia="Times New Roman" w:hAnsi="Times New Roman" w:cs="Times New Roman"/>
          <w:sz w:val="24"/>
          <w:szCs w:val="24"/>
          <w:lang w:eastAsia="ru-RU"/>
        </w:rPr>
        <w:t>Асфальтобетонный завод представляет собой сложный комплекс технологического, энергетического и вспомогательного оборудования, которое предназначено для производства горячих, холодных и литых асфальтобетонных смесей, черного щебня, бетона, переработки старого асфальта.</w:t>
      </w:r>
    </w:p>
    <w:p w:rsidR="00F0565B" w:rsidRPr="00021198" w:rsidRDefault="00F0565B" w:rsidP="00F0565B">
      <w:pPr>
        <w:spacing w:after="0" w:line="240" w:lineRule="auto"/>
        <w:ind w:firstLine="709"/>
        <w:jc w:val="both"/>
        <w:rPr>
          <w:rFonts w:ascii="Times New Roman" w:eastAsia="Times New Roman" w:hAnsi="Times New Roman" w:cs="Times New Roman"/>
          <w:sz w:val="24"/>
          <w:szCs w:val="24"/>
          <w:lang w:val="kk-KZ" w:eastAsia="ru-RU"/>
        </w:rPr>
      </w:pPr>
      <w:r w:rsidRPr="00EC33D0">
        <w:rPr>
          <w:rFonts w:ascii="Times New Roman" w:eastAsia="Times New Roman" w:hAnsi="Times New Roman" w:cs="Times New Roman"/>
          <w:sz w:val="24"/>
          <w:szCs w:val="24"/>
          <w:lang w:eastAsia="ru-RU"/>
        </w:rPr>
        <w:t>Для приготовления асфальтобетонных и битумоминеральных смесей строят асфальтобетонные заводы (АБЗ) — основные производственные предприятия дорожного строительства</w:t>
      </w:r>
      <w:r w:rsidR="00021198">
        <w:rPr>
          <w:rFonts w:ascii="Times New Roman" w:eastAsia="Times New Roman" w:hAnsi="Times New Roman" w:cs="Times New Roman"/>
          <w:sz w:val="24"/>
          <w:szCs w:val="24"/>
          <w:lang w:val="kk-KZ" w:eastAsia="ru-RU"/>
        </w:rPr>
        <w:t>.</w:t>
      </w:r>
    </w:p>
    <w:p w:rsidR="00F0565B" w:rsidRPr="006A17DB" w:rsidRDefault="00F0565B" w:rsidP="00F0565B">
      <w:pPr>
        <w:autoSpaceDE w:val="0"/>
        <w:autoSpaceDN w:val="0"/>
        <w:adjustRightInd w:val="0"/>
        <w:spacing w:after="0" w:line="240" w:lineRule="auto"/>
        <w:ind w:firstLine="709"/>
        <w:jc w:val="both"/>
        <w:rPr>
          <w:rFonts w:ascii="Times New Roman" w:eastAsia="TimesNewRomanPSMT" w:hAnsi="Times New Roman" w:cs="Times New Roman"/>
          <w:sz w:val="24"/>
          <w:szCs w:val="24"/>
        </w:rPr>
      </w:pPr>
      <w:r w:rsidRPr="006A17DB">
        <w:rPr>
          <w:rFonts w:ascii="Times New Roman" w:eastAsia="TimesNewRomanPSMT" w:hAnsi="Times New Roman" w:cs="Times New Roman"/>
          <w:sz w:val="24"/>
          <w:szCs w:val="24"/>
        </w:rPr>
        <w:t>Для выполнения всего комплекса технологических операций в состав</w:t>
      </w:r>
      <w:r>
        <w:rPr>
          <w:rFonts w:ascii="Times New Roman" w:eastAsia="TimesNewRomanPSMT" w:hAnsi="Times New Roman" w:cs="Times New Roman"/>
          <w:sz w:val="24"/>
          <w:szCs w:val="24"/>
        </w:rPr>
        <w:t xml:space="preserve"> </w:t>
      </w:r>
      <w:r w:rsidRPr="006A17DB">
        <w:rPr>
          <w:rFonts w:ascii="Times New Roman" w:eastAsia="TimesNewRomanPSMT" w:hAnsi="Times New Roman" w:cs="Times New Roman"/>
          <w:sz w:val="24"/>
          <w:szCs w:val="24"/>
        </w:rPr>
        <w:t>АБЗ входит следующее технологическое оборудование:</w:t>
      </w:r>
    </w:p>
    <w:p w:rsidR="00F0565B" w:rsidRPr="008D440D" w:rsidRDefault="00F0565B" w:rsidP="00F0565B">
      <w:pPr>
        <w:pStyle w:val="a4"/>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асфальтосмесительные установки;</w:t>
      </w:r>
    </w:p>
    <w:p w:rsidR="00F0565B" w:rsidRPr="008D440D" w:rsidRDefault="00F0565B" w:rsidP="00F0565B">
      <w:pPr>
        <w:pStyle w:val="a4"/>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приемные устройства для каменных материалов, площадки для их хранения и машины для их подачи в бункеры асфальтосмесительных установок;</w:t>
      </w:r>
    </w:p>
    <w:p w:rsidR="00F0565B" w:rsidRPr="008D440D" w:rsidRDefault="00F0565B" w:rsidP="00F0565B">
      <w:pPr>
        <w:pStyle w:val="a4"/>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приемные устройства для битума, хранилища (емкости) для битума, битумонагревательное оборудование, битумные насосы;</w:t>
      </w:r>
    </w:p>
    <w:p w:rsidR="00F0565B" w:rsidRPr="008D440D" w:rsidRDefault="00F0565B" w:rsidP="00F0565B">
      <w:pPr>
        <w:pStyle w:val="a4"/>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приемные устройства и площадки для бочек с ПАВ или емкости для ПАВ, нагреватели для ПАВ и насосы для их подачи к смесителю;</w:t>
      </w:r>
    </w:p>
    <w:p w:rsidR="00F0565B" w:rsidRPr="008D440D" w:rsidRDefault="00F0565B" w:rsidP="00F0565B">
      <w:pPr>
        <w:pStyle w:val="a4"/>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приемные устройства и емкости для хранения минерального порошка и насосы (пневмосистемы) для подачи его к смесителю;</w:t>
      </w:r>
    </w:p>
    <w:p w:rsidR="00F0565B" w:rsidRPr="008D440D" w:rsidRDefault="00F0565B" w:rsidP="00F0565B">
      <w:pPr>
        <w:pStyle w:val="a4"/>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загрузочное устройство (скип или элеватор) готовой смеси, бункеры накопители готовой смеси;</w:t>
      </w:r>
    </w:p>
    <w:p w:rsidR="00F0565B" w:rsidRPr="008D440D" w:rsidRDefault="00F0565B" w:rsidP="00F0565B">
      <w:pPr>
        <w:pStyle w:val="a4"/>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дробильно-сортировочное оборудование для получения требуемых фракций щебня и песка.</w:t>
      </w:r>
    </w:p>
    <w:p w:rsidR="00016543" w:rsidRDefault="00016543" w:rsidP="00F0565B">
      <w:pPr>
        <w:autoSpaceDE w:val="0"/>
        <w:autoSpaceDN w:val="0"/>
        <w:adjustRightInd w:val="0"/>
        <w:spacing w:after="0" w:line="240" w:lineRule="auto"/>
        <w:ind w:firstLine="708"/>
        <w:jc w:val="both"/>
        <w:rPr>
          <w:rFonts w:ascii="Times New Roman" w:eastAsia="TimesNewRomanPSMT" w:hAnsi="Times New Roman" w:cs="Times New Roman"/>
          <w:sz w:val="24"/>
          <w:szCs w:val="24"/>
        </w:rPr>
      </w:pPr>
    </w:p>
    <w:p w:rsidR="00F0565B" w:rsidRPr="008D440D" w:rsidRDefault="00F0565B" w:rsidP="00F0565B">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Помимо основного технологического оборудования в состав АБЗ могут входить:</w:t>
      </w:r>
    </w:p>
    <w:p w:rsidR="00F0565B" w:rsidRPr="008D440D" w:rsidRDefault="00F0565B" w:rsidP="00F0565B">
      <w:pPr>
        <w:pStyle w:val="a4"/>
        <w:numPr>
          <w:ilvl w:val="0"/>
          <w:numId w:val="2"/>
        </w:numPr>
        <w:autoSpaceDE w:val="0"/>
        <w:autoSpaceDN w:val="0"/>
        <w:adjustRightInd w:val="0"/>
        <w:spacing w:after="0" w:line="240" w:lineRule="auto"/>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оборудование для приготовления и хранения битумных эмульсий;</w:t>
      </w:r>
    </w:p>
    <w:p w:rsidR="00F0565B" w:rsidRPr="008D440D" w:rsidRDefault="00F0565B" w:rsidP="00F0565B">
      <w:pPr>
        <w:pStyle w:val="a4"/>
        <w:numPr>
          <w:ilvl w:val="0"/>
          <w:numId w:val="2"/>
        </w:numPr>
        <w:autoSpaceDE w:val="0"/>
        <w:autoSpaceDN w:val="0"/>
        <w:adjustRightInd w:val="0"/>
        <w:spacing w:after="0" w:line="240" w:lineRule="auto"/>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хранилища топлива (газа, дизтоплива или мазута);</w:t>
      </w:r>
    </w:p>
    <w:p w:rsidR="00F0565B" w:rsidRPr="008D440D" w:rsidRDefault="00F0565B" w:rsidP="00F0565B">
      <w:pPr>
        <w:pStyle w:val="a4"/>
        <w:numPr>
          <w:ilvl w:val="0"/>
          <w:numId w:val="2"/>
        </w:numPr>
        <w:autoSpaceDE w:val="0"/>
        <w:autoSpaceDN w:val="0"/>
        <w:adjustRightInd w:val="0"/>
        <w:spacing w:after="0" w:line="240" w:lineRule="auto"/>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постройки административно-бытового назначения;</w:t>
      </w:r>
    </w:p>
    <w:p w:rsidR="00F0565B" w:rsidRPr="008D440D" w:rsidRDefault="00F0565B" w:rsidP="00F0565B">
      <w:pPr>
        <w:pStyle w:val="a4"/>
        <w:numPr>
          <w:ilvl w:val="0"/>
          <w:numId w:val="2"/>
        </w:numPr>
        <w:autoSpaceDE w:val="0"/>
        <w:autoSpaceDN w:val="0"/>
        <w:adjustRightInd w:val="0"/>
        <w:spacing w:after="0" w:line="240" w:lineRule="auto"/>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объекты электроэнергетического обеспечения;</w:t>
      </w:r>
    </w:p>
    <w:p w:rsidR="00F0565B" w:rsidRPr="008D440D" w:rsidRDefault="00F0565B" w:rsidP="00F0565B">
      <w:pPr>
        <w:pStyle w:val="a4"/>
        <w:numPr>
          <w:ilvl w:val="0"/>
          <w:numId w:val="2"/>
        </w:numPr>
        <w:autoSpaceDE w:val="0"/>
        <w:autoSpaceDN w:val="0"/>
        <w:adjustRightInd w:val="0"/>
        <w:spacing w:after="0" w:line="240" w:lineRule="auto"/>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котельные;</w:t>
      </w:r>
    </w:p>
    <w:p w:rsidR="00F0565B" w:rsidRPr="008D440D" w:rsidRDefault="00F0565B" w:rsidP="00F0565B">
      <w:pPr>
        <w:pStyle w:val="a4"/>
        <w:numPr>
          <w:ilvl w:val="0"/>
          <w:numId w:val="2"/>
        </w:numPr>
        <w:autoSpaceDE w:val="0"/>
        <w:autoSpaceDN w:val="0"/>
        <w:adjustRightInd w:val="0"/>
        <w:spacing w:after="0" w:line="240" w:lineRule="auto"/>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компрессорные станции;</w:t>
      </w:r>
    </w:p>
    <w:p w:rsidR="00F0565B" w:rsidRPr="008D440D" w:rsidRDefault="00F0565B" w:rsidP="00F0565B">
      <w:pPr>
        <w:pStyle w:val="a4"/>
        <w:numPr>
          <w:ilvl w:val="0"/>
          <w:numId w:val="2"/>
        </w:numPr>
        <w:autoSpaceDE w:val="0"/>
        <w:autoSpaceDN w:val="0"/>
        <w:adjustRightInd w:val="0"/>
        <w:spacing w:after="0" w:line="240" w:lineRule="auto"/>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водопроводное хозяйство;</w:t>
      </w:r>
    </w:p>
    <w:p w:rsidR="00F0565B" w:rsidRPr="008D440D" w:rsidRDefault="00F0565B" w:rsidP="00F0565B">
      <w:pPr>
        <w:pStyle w:val="a4"/>
        <w:numPr>
          <w:ilvl w:val="0"/>
          <w:numId w:val="2"/>
        </w:numPr>
        <w:autoSpaceDE w:val="0"/>
        <w:autoSpaceDN w:val="0"/>
        <w:adjustRightInd w:val="0"/>
        <w:spacing w:after="0" w:line="240" w:lineRule="auto"/>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сети электро-, тепло- и водоснабжения;</w:t>
      </w:r>
    </w:p>
    <w:p w:rsidR="00F0565B" w:rsidRPr="008D440D" w:rsidRDefault="00F0565B" w:rsidP="00F0565B">
      <w:pPr>
        <w:pStyle w:val="a4"/>
        <w:numPr>
          <w:ilvl w:val="0"/>
          <w:numId w:val="2"/>
        </w:numPr>
        <w:autoSpaceDE w:val="0"/>
        <w:autoSpaceDN w:val="0"/>
        <w:adjustRightInd w:val="0"/>
        <w:spacing w:after="0" w:line="240" w:lineRule="auto"/>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лаборатория;</w:t>
      </w:r>
    </w:p>
    <w:p w:rsidR="00F0565B" w:rsidRPr="008D440D" w:rsidRDefault="00F0565B" w:rsidP="00F0565B">
      <w:pPr>
        <w:pStyle w:val="a4"/>
        <w:numPr>
          <w:ilvl w:val="0"/>
          <w:numId w:val="2"/>
        </w:numPr>
        <w:autoSpaceDE w:val="0"/>
        <w:autoSpaceDN w:val="0"/>
        <w:adjustRightInd w:val="0"/>
        <w:spacing w:after="0" w:line="240" w:lineRule="auto"/>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ремонтная мастерская;</w:t>
      </w:r>
    </w:p>
    <w:p w:rsidR="00F0565B" w:rsidRPr="008D440D" w:rsidRDefault="00F0565B" w:rsidP="00F0565B">
      <w:pPr>
        <w:pStyle w:val="a4"/>
        <w:numPr>
          <w:ilvl w:val="0"/>
          <w:numId w:val="2"/>
        </w:numPr>
        <w:autoSpaceDE w:val="0"/>
        <w:autoSpaceDN w:val="0"/>
        <w:adjustRightInd w:val="0"/>
        <w:spacing w:after="0" w:line="240" w:lineRule="auto"/>
        <w:jc w:val="both"/>
        <w:rPr>
          <w:rFonts w:ascii="Times New Roman" w:eastAsia="TimesNewRomanPSMT" w:hAnsi="Times New Roman" w:cs="Times New Roman"/>
          <w:sz w:val="24"/>
          <w:szCs w:val="24"/>
        </w:rPr>
      </w:pPr>
      <w:r w:rsidRPr="008D440D">
        <w:rPr>
          <w:rFonts w:ascii="Times New Roman" w:eastAsia="TimesNewRomanPSMT" w:hAnsi="Times New Roman" w:cs="Times New Roman"/>
          <w:sz w:val="24"/>
          <w:szCs w:val="24"/>
        </w:rPr>
        <w:t>материально-технический склад.</w:t>
      </w:r>
    </w:p>
    <w:p w:rsidR="00F0565B" w:rsidRDefault="00F0565B" w:rsidP="00370B01">
      <w:pPr>
        <w:shd w:val="clear" w:color="auto" w:fill="FFFFFF"/>
        <w:spacing w:after="0" w:line="240" w:lineRule="auto"/>
        <w:ind w:firstLine="709"/>
        <w:jc w:val="both"/>
        <w:rPr>
          <w:rFonts w:ascii="Times New Roman" w:eastAsia="Times New Roman" w:hAnsi="Times New Roman" w:cs="Times New Roman"/>
          <w:sz w:val="24"/>
          <w:szCs w:val="24"/>
          <w:lang w:eastAsia="ru-RU"/>
        </w:rPr>
      </w:pPr>
    </w:p>
    <w:p w:rsidR="00E140A0" w:rsidRDefault="00986F5D" w:rsidP="00370B01">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86F5D">
        <w:rPr>
          <w:rFonts w:ascii="Times New Roman" w:eastAsia="Times New Roman" w:hAnsi="Times New Roman" w:cs="Times New Roman"/>
          <w:sz w:val="24"/>
          <w:szCs w:val="24"/>
          <w:lang w:eastAsia="ru-RU"/>
        </w:rPr>
        <w:lastRenderedPageBreak/>
        <w:t>Ведущими машинами АБЗ являются асфальтосмесительные агрегаты, приготавливающие   асфальтовые</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 xml:space="preserve">смеси. </w:t>
      </w:r>
    </w:p>
    <w:p w:rsidR="00E140A0" w:rsidRPr="00E140A0" w:rsidRDefault="00E140A0" w:rsidP="00E140A0">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E140A0">
        <w:rPr>
          <w:rFonts w:ascii="Times New Roman" w:eastAsia="Times New Roman" w:hAnsi="Times New Roman" w:cs="Times New Roman"/>
          <w:sz w:val="24"/>
          <w:szCs w:val="24"/>
          <w:lang w:eastAsia="ru-RU"/>
        </w:rPr>
        <w:t xml:space="preserve">Асфальтосмесительные установки </w:t>
      </w:r>
      <w:r>
        <w:rPr>
          <w:rFonts w:ascii="Times New Roman" w:eastAsia="Times New Roman" w:hAnsi="Times New Roman" w:cs="Times New Roman"/>
          <w:sz w:val="24"/>
          <w:szCs w:val="24"/>
          <w:lang w:eastAsia="ru-RU"/>
        </w:rPr>
        <w:t>–</w:t>
      </w:r>
      <w:r w:rsidRPr="00E140A0">
        <w:rPr>
          <w:rFonts w:ascii="Times New Roman" w:eastAsia="Times New Roman" w:hAnsi="Times New Roman" w:cs="Times New Roman"/>
          <w:sz w:val="24"/>
          <w:szCs w:val="24"/>
          <w:lang w:eastAsia="ru-RU"/>
        </w:rPr>
        <w:t xml:space="preserve"> комплект основного технологического оборудования АБЗ, обеспечивающего выполнение основных операций технологического процесса приготовления асфальтобетонных и битумоминеральных смесей.</w:t>
      </w:r>
    </w:p>
    <w:p w:rsidR="00E140A0" w:rsidRPr="00E140A0" w:rsidRDefault="00E140A0" w:rsidP="00E140A0">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E140A0">
        <w:rPr>
          <w:rFonts w:ascii="Times New Roman" w:eastAsia="Times New Roman" w:hAnsi="Times New Roman" w:cs="Times New Roman"/>
          <w:sz w:val="24"/>
          <w:szCs w:val="24"/>
          <w:lang w:eastAsia="ru-RU"/>
        </w:rPr>
        <w:t xml:space="preserve">Асфальтосмесительные установки классифицируются по основным конструктивным и технологическим показателям: </w:t>
      </w:r>
      <w:r w:rsidRPr="00E140A0">
        <w:rPr>
          <w:rFonts w:ascii="Times New Roman" w:eastAsia="Times New Roman" w:hAnsi="Times New Roman" w:cs="Times New Roman"/>
          <w:b/>
          <w:i/>
          <w:sz w:val="24"/>
          <w:szCs w:val="24"/>
          <w:lang w:eastAsia="ru-RU"/>
        </w:rPr>
        <w:t>по назначению, производительности, принципу действия смесителя, конструктивной компоновке основных агрегатов, мобильности.</w:t>
      </w:r>
    </w:p>
    <w:p w:rsidR="00E140A0" w:rsidRPr="00E140A0" w:rsidRDefault="00E140A0" w:rsidP="00E140A0">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E140A0">
        <w:rPr>
          <w:rFonts w:ascii="Times New Roman" w:eastAsia="Times New Roman" w:hAnsi="Times New Roman" w:cs="Times New Roman"/>
          <w:sz w:val="24"/>
          <w:szCs w:val="24"/>
          <w:lang w:eastAsia="ru-RU"/>
        </w:rPr>
        <w:t xml:space="preserve">По назначению асфальтосмесительные установки можно условно подразделить на три группы. </w:t>
      </w:r>
    </w:p>
    <w:p w:rsidR="00E140A0" w:rsidRPr="00E140A0" w:rsidRDefault="00E140A0" w:rsidP="00E140A0">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E140A0">
        <w:rPr>
          <w:rFonts w:ascii="Times New Roman" w:eastAsia="Times New Roman" w:hAnsi="Times New Roman" w:cs="Times New Roman"/>
          <w:b/>
          <w:i/>
          <w:sz w:val="24"/>
          <w:szCs w:val="24"/>
          <w:lang w:eastAsia="ru-RU"/>
        </w:rPr>
        <w:t>К первой группе</w:t>
      </w:r>
      <w:r w:rsidRPr="00E140A0">
        <w:rPr>
          <w:rFonts w:ascii="Times New Roman" w:eastAsia="Times New Roman" w:hAnsi="Times New Roman" w:cs="Times New Roman"/>
          <w:sz w:val="24"/>
          <w:szCs w:val="24"/>
          <w:lang w:eastAsia="ru-RU"/>
        </w:rPr>
        <w:t xml:space="preserve"> относятся установки для приготовления горячих асфальтобетонных смесей. </w:t>
      </w:r>
    </w:p>
    <w:p w:rsidR="00E140A0" w:rsidRPr="00E140A0" w:rsidRDefault="00E140A0" w:rsidP="00E140A0">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E140A0">
        <w:rPr>
          <w:rFonts w:ascii="Times New Roman" w:eastAsia="Times New Roman" w:hAnsi="Times New Roman" w:cs="Times New Roman"/>
          <w:b/>
          <w:i/>
          <w:sz w:val="24"/>
          <w:szCs w:val="24"/>
          <w:lang w:eastAsia="ru-RU"/>
        </w:rPr>
        <w:t>Вторую группу</w:t>
      </w:r>
      <w:r w:rsidRPr="00E140A0">
        <w:rPr>
          <w:rFonts w:ascii="Times New Roman" w:eastAsia="Times New Roman" w:hAnsi="Times New Roman" w:cs="Times New Roman"/>
          <w:sz w:val="24"/>
          <w:szCs w:val="24"/>
          <w:lang w:eastAsia="ru-RU"/>
        </w:rPr>
        <w:t xml:space="preserve"> образуют установки, предназначенные в основном для производства литого асфальта. Производство горячих асфальтобетонных смесей и литого асфальта требует нагрева исходных фракций щебня и песка. </w:t>
      </w:r>
    </w:p>
    <w:p w:rsidR="00E140A0" w:rsidRDefault="00E140A0" w:rsidP="00E140A0">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E140A0">
        <w:rPr>
          <w:rFonts w:ascii="Times New Roman" w:eastAsia="Times New Roman" w:hAnsi="Times New Roman" w:cs="Times New Roman"/>
          <w:b/>
          <w:i/>
          <w:sz w:val="24"/>
          <w:szCs w:val="24"/>
          <w:lang w:eastAsia="ru-RU"/>
        </w:rPr>
        <w:t>К третьей группе</w:t>
      </w:r>
      <w:r w:rsidRPr="00E140A0">
        <w:rPr>
          <w:rFonts w:ascii="Times New Roman" w:eastAsia="Times New Roman" w:hAnsi="Times New Roman" w:cs="Times New Roman"/>
          <w:sz w:val="24"/>
          <w:szCs w:val="24"/>
          <w:lang w:eastAsia="ru-RU"/>
        </w:rPr>
        <w:t xml:space="preserve"> относятся асфальтосмесительные установки для приготовления холодного асфальта без нагрева исходных компонентов асфальтобетонной смеси.</w:t>
      </w:r>
    </w:p>
    <w:p w:rsidR="00370B01" w:rsidRPr="00370B01" w:rsidRDefault="00986F5D" w:rsidP="00370B01">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86F5D">
        <w:rPr>
          <w:rFonts w:ascii="Times New Roman" w:eastAsia="Times New Roman" w:hAnsi="Times New Roman" w:cs="Times New Roman"/>
          <w:sz w:val="24"/>
          <w:szCs w:val="24"/>
          <w:lang w:eastAsia="ru-RU"/>
        </w:rPr>
        <w:t>Комплектующее</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оборудование</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и все остальные службы подбираются с учетом их производительности.  Марка смесителя выбирается по его часовой производительности, которая должна быть не менее часовой потребности строительства в асфальтобетонной смеси [8</w:t>
      </w:r>
      <w:r w:rsidR="00F8192A">
        <w:rPr>
          <w:rFonts w:ascii="Times New Roman" w:eastAsia="Times New Roman" w:hAnsi="Times New Roman" w:cs="Times New Roman"/>
          <w:sz w:val="24"/>
          <w:szCs w:val="24"/>
          <w:lang w:eastAsia="ru-RU"/>
        </w:rPr>
        <w:t xml:space="preserve"> </w:t>
      </w:r>
      <w:r w:rsidR="00F8192A" w:rsidRPr="00F8192A">
        <w:rPr>
          <w:rFonts w:ascii="Times New Roman" w:eastAsia="Times New Roman" w:hAnsi="Times New Roman" w:cs="Times New Roman"/>
          <w:sz w:val="24"/>
          <w:szCs w:val="24"/>
          <w:lang w:eastAsia="ru-RU"/>
        </w:rPr>
        <w:t>Асфальтобетонные   и   цементобетонные   заводы: справочник /</w:t>
      </w:r>
      <w:r w:rsidR="00F8192A">
        <w:rPr>
          <w:rFonts w:ascii="Times New Roman" w:eastAsia="Times New Roman" w:hAnsi="Times New Roman" w:cs="Times New Roman"/>
          <w:sz w:val="24"/>
          <w:szCs w:val="24"/>
          <w:lang w:eastAsia="ru-RU"/>
        </w:rPr>
        <w:t xml:space="preserve"> </w:t>
      </w:r>
      <w:r w:rsidR="00F8192A" w:rsidRPr="00F8192A">
        <w:rPr>
          <w:rFonts w:ascii="Times New Roman" w:eastAsia="Times New Roman" w:hAnsi="Times New Roman" w:cs="Times New Roman"/>
          <w:sz w:val="24"/>
          <w:szCs w:val="24"/>
          <w:lang w:eastAsia="ru-RU"/>
        </w:rPr>
        <w:t xml:space="preserve">В.И.  Колышев, П.П. Костин, В.В. </w:t>
      </w:r>
      <w:r w:rsidR="00F8192A" w:rsidRPr="00370B01">
        <w:rPr>
          <w:rFonts w:ascii="Times New Roman" w:eastAsia="Times New Roman" w:hAnsi="Times New Roman" w:cs="Times New Roman"/>
          <w:sz w:val="24"/>
          <w:szCs w:val="24"/>
          <w:lang w:eastAsia="ru-RU"/>
        </w:rPr>
        <w:t>Силкин, В.Н. Соловьев. М.: Транспорт, 1982. 207 с.</w:t>
      </w:r>
      <w:r w:rsidR="00370B01" w:rsidRPr="00370B01">
        <w:rPr>
          <w:rFonts w:ascii="Times New Roman" w:eastAsia="Times New Roman" w:hAnsi="Times New Roman" w:cs="Times New Roman"/>
          <w:sz w:val="24"/>
          <w:szCs w:val="24"/>
          <w:lang w:val="kk-KZ" w:eastAsia="ru-RU"/>
        </w:rPr>
        <w:t xml:space="preserve">, </w:t>
      </w:r>
      <w:r w:rsidR="00370B01" w:rsidRPr="00370B01">
        <w:rPr>
          <w:rFonts w:ascii="Times New Roman" w:hAnsi="Times New Roman" w:cs="Times New Roman"/>
          <w:b/>
          <w:bCs/>
          <w:color w:val="000000"/>
          <w:sz w:val="24"/>
          <w:szCs w:val="24"/>
        </w:rPr>
        <w:t>Силкин В.В., Лупанов А.П. Асфальтобетонные заводы:</w:t>
      </w:r>
      <w:r w:rsidR="00370B01">
        <w:rPr>
          <w:rFonts w:ascii="Times New Roman" w:hAnsi="Times New Roman" w:cs="Times New Roman"/>
          <w:b/>
          <w:bCs/>
          <w:color w:val="000000"/>
          <w:sz w:val="24"/>
          <w:szCs w:val="24"/>
          <w:lang w:val="kk-KZ"/>
        </w:rPr>
        <w:t xml:space="preserve"> </w:t>
      </w:r>
      <w:r w:rsidR="00370B01" w:rsidRPr="00370B01">
        <w:rPr>
          <w:rFonts w:ascii="Times New Roman" w:hAnsi="Times New Roman" w:cs="Times New Roman"/>
          <w:color w:val="000000"/>
          <w:sz w:val="24"/>
          <w:szCs w:val="24"/>
        </w:rPr>
        <w:t xml:space="preserve">Учебное пособие. - М.: Экон-Информ, </w:t>
      </w:r>
      <w:smartTag w:uri="urn:schemas-microsoft-com:office:smarttags" w:element="metricconverter">
        <w:smartTagPr>
          <w:attr w:name="ProductID" w:val="2008 г"/>
        </w:smartTagPr>
        <w:r w:rsidR="00370B01" w:rsidRPr="00370B01">
          <w:rPr>
            <w:rFonts w:ascii="Times New Roman" w:hAnsi="Times New Roman" w:cs="Times New Roman"/>
            <w:color w:val="000000"/>
            <w:sz w:val="24"/>
            <w:szCs w:val="24"/>
          </w:rPr>
          <w:t>2008 г</w:t>
        </w:r>
      </w:smartTag>
      <w:r w:rsidR="00370B01" w:rsidRPr="00370B01">
        <w:rPr>
          <w:rFonts w:ascii="Times New Roman" w:hAnsi="Times New Roman" w:cs="Times New Roman"/>
          <w:color w:val="000000"/>
          <w:sz w:val="24"/>
          <w:szCs w:val="24"/>
        </w:rPr>
        <w:t>. - 266 с,</w:t>
      </w:r>
      <w:r w:rsidRPr="00370B01">
        <w:rPr>
          <w:rFonts w:ascii="Times New Roman" w:eastAsia="Times New Roman" w:hAnsi="Times New Roman" w:cs="Times New Roman"/>
          <w:sz w:val="24"/>
          <w:szCs w:val="24"/>
          <w:lang w:eastAsia="ru-RU"/>
        </w:rPr>
        <w:t xml:space="preserve">]. </w:t>
      </w:r>
    </w:p>
    <w:p w:rsidR="00F8192A" w:rsidRPr="00370B01" w:rsidRDefault="00986F5D" w:rsidP="00370B01">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370B01">
        <w:rPr>
          <w:rFonts w:ascii="Times New Roman" w:eastAsia="Times New Roman" w:hAnsi="Times New Roman" w:cs="Times New Roman"/>
          <w:sz w:val="24"/>
          <w:szCs w:val="24"/>
          <w:lang w:eastAsia="ru-RU"/>
        </w:rPr>
        <w:t xml:space="preserve"> </w:t>
      </w:r>
      <w:r w:rsidR="00370B01" w:rsidRPr="00370B01">
        <w:rPr>
          <w:rFonts w:ascii="Times New Roman" w:eastAsia="Times New Roman" w:hAnsi="Times New Roman" w:cs="Times New Roman"/>
          <w:sz w:val="24"/>
          <w:szCs w:val="24"/>
          <w:lang w:eastAsia="ru-RU"/>
        </w:rPr>
        <w:t xml:space="preserve">Технологию приготовления асфальтобетонных смесей разрабатывают на основе лабораторного анализа свойств исходных материалов, запроектированных составов асфальтобетона, наличия оборудования (типов смесителей, определения их требуемого количества) и других факторов. Детально разрабатывают все технологические операции: </w:t>
      </w:r>
      <w:r w:rsidR="00370B01" w:rsidRPr="00370B01">
        <w:rPr>
          <w:rFonts w:ascii="Times New Roman" w:eastAsia="Times New Roman" w:hAnsi="Times New Roman" w:cs="Times New Roman"/>
          <w:b/>
          <w:i/>
          <w:sz w:val="24"/>
          <w:szCs w:val="24"/>
          <w:lang w:eastAsia="ru-RU"/>
        </w:rPr>
        <w:t>разгрузку поступающих материалов, их хранение, транспортировку, сушку, смешение</w:t>
      </w:r>
      <w:r w:rsidR="00370B01" w:rsidRPr="00370B01">
        <w:rPr>
          <w:rFonts w:ascii="Times New Roman" w:eastAsia="Times New Roman" w:hAnsi="Times New Roman" w:cs="Times New Roman"/>
          <w:sz w:val="24"/>
          <w:szCs w:val="24"/>
          <w:lang w:eastAsia="ru-RU"/>
        </w:rPr>
        <w:t>.</w:t>
      </w:r>
    </w:p>
    <w:p w:rsidR="00370B01" w:rsidRDefault="00370B01" w:rsidP="00986F5D">
      <w:pPr>
        <w:shd w:val="clear" w:color="auto" w:fill="FFFFFF"/>
        <w:spacing w:after="0" w:line="240" w:lineRule="auto"/>
        <w:ind w:firstLine="709"/>
        <w:jc w:val="both"/>
        <w:rPr>
          <w:rFonts w:ascii="Times New Roman" w:eastAsia="Times New Roman" w:hAnsi="Times New Roman" w:cs="Times New Roman"/>
          <w:sz w:val="24"/>
          <w:szCs w:val="24"/>
          <w:lang w:val="kk-KZ" w:eastAsia="ru-RU"/>
        </w:rPr>
      </w:pPr>
      <w:r w:rsidRPr="00370B01">
        <w:rPr>
          <w:rFonts w:ascii="Times New Roman" w:eastAsia="Times New Roman" w:hAnsi="Times New Roman" w:cs="Times New Roman"/>
          <w:sz w:val="24"/>
          <w:szCs w:val="24"/>
          <w:lang w:eastAsia="ru-RU"/>
        </w:rPr>
        <w:t>Необходимое оборудование подбирают в соответствии с принятой технологией. При этом основное внимание уделяют смесительному цеху</w:t>
      </w:r>
      <w:r>
        <w:rPr>
          <w:rFonts w:ascii="Times New Roman" w:eastAsia="Times New Roman" w:hAnsi="Times New Roman" w:cs="Times New Roman"/>
          <w:sz w:val="24"/>
          <w:szCs w:val="24"/>
          <w:lang w:val="kk-KZ" w:eastAsia="ru-RU"/>
        </w:rPr>
        <w:t>.</w:t>
      </w:r>
    </w:p>
    <w:p w:rsidR="00986F5D" w:rsidRPr="00986F5D" w:rsidRDefault="00986F5D" w:rsidP="00986F5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86F5D">
        <w:rPr>
          <w:rFonts w:ascii="Times New Roman" w:eastAsia="Times New Roman" w:hAnsi="Times New Roman" w:cs="Times New Roman"/>
          <w:sz w:val="24"/>
          <w:szCs w:val="24"/>
          <w:lang w:eastAsia="ru-RU"/>
        </w:rPr>
        <w:t>При необходимости</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производства асфальто</w:t>
      </w:r>
      <w:r w:rsidR="00F8192A">
        <w:rPr>
          <w:rFonts w:ascii="Times New Roman" w:eastAsia="Times New Roman" w:hAnsi="Times New Roman" w:cs="Times New Roman"/>
          <w:sz w:val="24"/>
          <w:szCs w:val="24"/>
          <w:lang w:eastAsia="ru-RU"/>
        </w:rPr>
        <w:t xml:space="preserve">бетонных </w:t>
      </w:r>
      <w:r w:rsidRPr="00986F5D">
        <w:rPr>
          <w:rFonts w:ascii="Times New Roman" w:eastAsia="Times New Roman" w:hAnsi="Times New Roman" w:cs="Times New Roman"/>
          <w:sz w:val="24"/>
          <w:szCs w:val="24"/>
          <w:lang w:eastAsia="ru-RU"/>
        </w:rPr>
        <w:t>смесей различных типов,</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видов, составов</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(мелкозернистые, крупнозернистые и др.) организация работы одного</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 xml:space="preserve">смесителя большой производительности вызывает значительные затруднения. Кроме того, неизбежными являются остановки смесителя для профилактического обслуживания, плановых и непредвиденных ремонтов. </w:t>
      </w:r>
    </w:p>
    <w:p w:rsidR="00986F5D" w:rsidRPr="00986F5D" w:rsidRDefault="00986F5D" w:rsidP="00986F5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86F5D">
        <w:rPr>
          <w:rFonts w:ascii="Times New Roman" w:eastAsia="Times New Roman" w:hAnsi="Times New Roman" w:cs="Times New Roman"/>
          <w:sz w:val="24"/>
          <w:szCs w:val="24"/>
          <w:lang w:eastAsia="ru-RU"/>
        </w:rPr>
        <w:t>Поэтому для ритмичной надежной работы АБЗ предпочтительно иметь как</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минимум два смесителя, отдельно для производства мелкозернистой и крупнозернистой смеси.</w:t>
      </w:r>
    </w:p>
    <w:p w:rsidR="00986F5D" w:rsidRDefault="00986F5D" w:rsidP="00F0565B">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86F5D">
        <w:rPr>
          <w:rFonts w:ascii="Times New Roman" w:eastAsia="Times New Roman" w:hAnsi="Times New Roman" w:cs="Times New Roman"/>
          <w:sz w:val="24"/>
          <w:szCs w:val="24"/>
          <w:lang w:eastAsia="ru-RU"/>
        </w:rPr>
        <w:t>Необходимо привести основные параметры и характеристики</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смесителей</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и комплектующего</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оборудования,</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назначить</w:t>
      </w:r>
      <w:r w:rsidR="00F8192A">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состав и количество обслуживающего персонала АБЗ для одно-</w:t>
      </w:r>
      <w:r w:rsidR="003E214E">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и двухсменной работы [8</w:t>
      </w:r>
      <w:r w:rsidR="003E214E">
        <w:rPr>
          <w:rFonts w:ascii="Times New Roman" w:eastAsia="Times New Roman" w:hAnsi="Times New Roman" w:cs="Times New Roman"/>
          <w:sz w:val="24"/>
          <w:szCs w:val="24"/>
          <w:lang w:eastAsia="ru-RU"/>
        </w:rPr>
        <w:t xml:space="preserve"> </w:t>
      </w:r>
      <w:r w:rsidR="003E214E" w:rsidRPr="00F8192A">
        <w:rPr>
          <w:rFonts w:ascii="Times New Roman" w:eastAsia="Times New Roman" w:hAnsi="Times New Roman" w:cs="Times New Roman"/>
          <w:sz w:val="24"/>
          <w:szCs w:val="24"/>
          <w:lang w:eastAsia="ru-RU"/>
        </w:rPr>
        <w:t>Асфальтобетонные   и   цементобетонные   заводы: справочник /</w:t>
      </w:r>
      <w:r w:rsidR="003E214E">
        <w:rPr>
          <w:rFonts w:ascii="Times New Roman" w:eastAsia="Times New Roman" w:hAnsi="Times New Roman" w:cs="Times New Roman"/>
          <w:sz w:val="24"/>
          <w:szCs w:val="24"/>
          <w:lang w:eastAsia="ru-RU"/>
        </w:rPr>
        <w:t xml:space="preserve"> </w:t>
      </w:r>
      <w:r w:rsidR="003E214E" w:rsidRPr="00F8192A">
        <w:rPr>
          <w:rFonts w:ascii="Times New Roman" w:eastAsia="Times New Roman" w:hAnsi="Times New Roman" w:cs="Times New Roman"/>
          <w:sz w:val="24"/>
          <w:szCs w:val="24"/>
          <w:lang w:eastAsia="ru-RU"/>
        </w:rPr>
        <w:t>В.И.  Колышев, П.П. Костин, В.В. Силкин, В.Н. Соловьев. М.: Транспорт, 1982. 207 с.</w:t>
      </w:r>
      <w:r w:rsidRPr="00986F5D">
        <w:rPr>
          <w:rFonts w:ascii="Times New Roman" w:eastAsia="Times New Roman" w:hAnsi="Times New Roman" w:cs="Times New Roman"/>
          <w:sz w:val="24"/>
          <w:szCs w:val="24"/>
          <w:lang w:eastAsia="ru-RU"/>
        </w:rPr>
        <w:t>], [9</w:t>
      </w:r>
      <w:r w:rsidR="003E214E">
        <w:rPr>
          <w:rFonts w:ascii="Times New Roman" w:eastAsia="Times New Roman" w:hAnsi="Times New Roman" w:cs="Times New Roman"/>
          <w:sz w:val="24"/>
          <w:szCs w:val="24"/>
          <w:lang w:eastAsia="ru-RU"/>
        </w:rPr>
        <w:t xml:space="preserve"> </w:t>
      </w:r>
      <w:r w:rsidR="003E214E" w:rsidRPr="003E214E">
        <w:rPr>
          <w:rFonts w:ascii="Times New Roman" w:eastAsia="Times New Roman" w:hAnsi="Times New Roman" w:cs="Times New Roman"/>
          <w:sz w:val="24"/>
          <w:szCs w:val="24"/>
          <w:lang w:eastAsia="ru-RU"/>
        </w:rPr>
        <w:t>Колышев В.И. Асфальтобетонные и цементобетонные заводы дорожного</w:t>
      </w:r>
      <w:r w:rsidR="003E214E">
        <w:rPr>
          <w:rFonts w:ascii="Times New Roman" w:eastAsia="Times New Roman" w:hAnsi="Times New Roman" w:cs="Times New Roman"/>
          <w:sz w:val="24"/>
          <w:szCs w:val="24"/>
          <w:lang w:eastAsia="ru-RU"/>
        </w:rPr>
        <w:t xml:space="preserve"> </w:t>
      </w:r>
      <w:r w:rsidR="003E214E" w:rsidRPr="003E214E">
        <w:rPr>
          <w:rFonts w:ascii="Times New Roman" w:eastAsia="Times New Roman" w:hAnsi="Times New Roman" w:cs="Times New Roman"/>
          <w:sz w:val="24"/>
          <w:szCs w:val="24"/>
          <w:lang w:eastAsia="ru-RU"/>
        </w:rPr>
        <w:t>строительства: учебное пособие / В.И. Колышев, В.В.  Силкин,</w:t>
      </w:r>
      <w:r w:rsidR="003E214E">
        <w:rPr>
          <w:rFonts w:ascii="Times New Roman" w:eastAsia="Times New Roman" w:hAnsi="Times New Roman" w:cs="Times New Roman"/>
          <w:sz w:val="24"/>
          <w:szCs w:val="24"/>
          <w:lang w:eastAsia="ru-RU"/>
        </w:rPr>
        <w:t xml:space="preserve"> </w:t>
      </w:r>
      <w:r w:rsidR="003E214E" w:rsidRPr="003E214E">
        <w:rPr>
          <w:rFonts w:ascii="Times New Roman" w:eastAsia="Times New Roman" w:hAnsi="Times New Roman" w:cs="Times New Roman"/>
          <w:sz w:val="24"/>
          <w:szCs w:val="24"/>
          <w:lang w:eastAsia="ru-RU"/>
        </w:rPr>
        <w:t>П.В. Маренич. М.: Высшая школа, 1976. 224 с.</w:t>
      </w:r>
      <w:r w:rsidRPr="00986F5D">
        <w:rPr>
          <w:rFonts w:ascii="Times New Roman" w:eastAsia="Times New Roman" w:hAnsi="Times New Roman" w:cs="Times New Roman"/>
          <w:sz w:val="24"/>
          <w:szCs w:val="24"/>
          <w:lang w:eastAsia="ru-RU"/>
        </w:rPr>
        <w:t xml:space="preserve">]. </w:t>
      </w:r>
    </w:p>
    <w:p w:rsidR="003E214E" w:rsidRDefault="00D31D1D" w:rsidP="00986F5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D31D1D">
        <w:rPr>
          <w:rFonts w:ascii="Times New Roman" w:eastAsia="Times New Roman" w:hAnsi="Times New Roman" w:cs="Times New Roman"/>
          <w:sz w:val="24"/>
          <w:szCs w:val="24"/>
          <w:lang w:eastAsia="ru-RU"/>
        </w:rPr>
        <w:t xml:space="preserve">С помощью таблиц </w:t>
      </w:r>
      <w:r w:rsidRPr="00D31D1D">
        <w:rPr>
          <w:rFonts w:ascii="Times New Roman" w:eastAsia="Times New Roman" w:hAnsi="Times New Roman" w:cs="Times New Roman"/>
          <w:b/>
          <w:i/>
          <w:sz w:val="24"/>
          <w:szCs w:val="24"/>
          <w:lang w:eastAsia="ru-RU"/>
        </w:rPr>
        <w:t>приложение В</w:t>
      </w:r>
      <w:r w:rsidRPr="00D31D1D">
        <w:rPr>
          <w:rFonts w:ascii="Times New Roman" w:eastAsia="Times New Roman" w:hAnsi="Times New Roman" w:cs="Times New Roman"/>
          <w:sz w:val="24"/>
          <w:szCs w:val="24"/>
          <w:lang w:eastAsia="ru-RU"/>
        </w:rPr>
        <w:t xml:space="preserve"> выбираем комплект смесительного оборудования полустационарного или мобильного типа с определенной расчетной технической производительностью, т/ч. Разделив часовую потребность асфальтобетонной смеси </w:t>
      </w:r>
      <w:proofErr w:type="spellStart"/>
      <w:r w:rsidRPr="00D31D1D">
        <w:rPr>
          <w:rFonts w:ascii="Times New Roman" w:eastAsia="Times New Roman" w:hAnsi="Times New Roman" w:cs="Times New Roman"/>
          <w:sz w:val="24"/>
          <w:szCs w:val="24"/>
          <w:lang w:eastAsia="ru-RU"/>
        </w:rPr>
        <w:t>Пч</w:t>
      </w:r>
      <w:proofErr w:type="spellEnd"/>
      <w:r w:rsidRPr="00D31D1D">
        <w:rPr>
          <w:rFonts w:ascii="Times New Roman" w:eastAsia="Times New Roman" w:hAnsi="Times New Roman" w:cs="Times New Roman"/>
          <w:sz w:val="24"/>
          <w:szCs w:val="24"/>
          <w:lang w:eastAsia="ru-RU"/>
        </w:rPr>
        <w:t xml:space="preserve"> на техническую производительность выбранного комплекта смесительного оборудования </w:t>
      </w:r>
      <w:proofErr w:type="spellStart"/>
      <w:r w:rsidRPr="00D31D1D">
        <w:rPr>
          <w:rFonts w:ascii="Times New Roman" w:eastAsia="Times New Roman" w:hAnsi="Times New Roman" w:cs="Times New Roman"/>
          <w:sz w:val="24"/>
          <w:szCs w:val="24"/>
          <w:lang w:eastAsia="ru-RU"/>
        </w:rPr>
        <w:t>Пт</w:t>
      </w:r>
      <w:proofErr w:type="spellEnd"/>
      <w:r w:rsidRPr="00D31D1D">
        <w:rPr>
          <w:rFonts w:ascii="Times New Roman" w:eastAsia="Times New Roman" w:hAnsi="Times New Roman" w:cs="Times New Roman"/>
          <w:sz w:val="24"/>
          <w:szCs w:val="24"/>
          <w:lang w:eastAsia="ru-RU"/>
        </w:rPr>
        <w:t>, получим количество смесительных установок:</w:t>
      </w:r>
    </w:p>
    <w:p w:rsidR="00D31D1D" w:rsidRDefault="00D31D1D" w:rsidP="00D31D1D">
      <w:pPr>
        <w:shd w:val="clear" w:color="auto" w:fill="FFFFFF"/>
        <w:spacing w:after="0" w:line="240" w:lineRule="auto"/>
        <w:jc w:val="both"/>
        <w:rPr>
          <w:rFonts w:ascii="Times New Roman" w:eastAsia="Times New Roman" w:hAnsi="Times New Roman" w:cs="Times New Roman"/>
          <w:sz w:val="24"/>
          <w:szCs w:val="24"/>
          <w:lang w:eastAsia="ru-RU"/>
        </w:rPr>
      </w:pPr>
    </w:p>
    <w:p w:rsidR="00D31D1D" w:rsidRPr="00262C8A" w:rsidRDefault="00262C8A" w:rsidP="00D31D1D">
      <w:pPr>
        <w:shd w:val="clear" w:color="auto" w:fill="FFFFFF"/>
        <w:spacing w:after="0" w:line="240" w:lineRule="auto"/>
        <w:jc w:val="center"/>
        <w:rPr>
          <w:rFonts w:ascii="Times New Roman" w:eastAsia="Times New Roman" w:hAnsi="Times New Roman" w:cs="Times New Roman"/>
          <w:i/>
          <w:sz w:val="32"/>
          <w:szCs w:val="32"/>
          <w:lang w:eastAsia="ru-RU"/>
        </w:rPr>
      </w:pPr>
      <m:oMathPara>
        <m:oMath>
          <m:r>
            <w:rPr>
              <w:rFonts w:ascii="Cambria Math" w:eastAsia="Times New Roman" w:hAnsi="Cambria Math" w:cs="Times New Roman"/>
              <w:sz w:val="32"/>
              <w:szCs w:val="32"/>
              <w:lang w:eastAsia="ru-RU"/>
            </w:rPr>
            <m:t>n=</m:t>
          </m:r>
          <m:f>
            <m:fPr>
              <m:ctrlPr>
                <w:rPr>
                  <w:rFonts w:ascii="Cambria Math" w:eastAsia="Times New Roman" w:hAnsi="Cambria Math" w:cs="Times New Roman"/>
                  <w:i/>
                  <w:sz w:val="32"/>
                  <w:szCs w:val="32"/>
                  <w:lang w:eastAsia="ru-RU"/>
                </w:rPr>
              </m:ctrlPr>
            </m:fPr>
            <m:num>
              <m:sSub>
                <m:sSubPr>
                  <m:ctrlPr>
                    <w:rPr>
                      <w:rFonts w:ascii="Cambria Math" w:eastAsia="Times New Roman" w:hAnsi="Cambria Math" w:cs="Times New Roman"/>
                      <w:i/>
                      <w:sz w:val="32"/>
                      <w:szCs w:val="32"/>
                      <w:lang w:eastAsia="ru-RU"/>
                    </w:rPr>
                  </m:ctrlPr>
                </m:sSubPr>
                <m:e>
                  <m:r>
                    <w:rPr>
                      <w:rFonts w:ascii="Cambria Math" w:eastAsia="Times New Roman" w:hAnsi="Cambria Math" w:cs="Times New Roman"/>
                      <w:sz w:val="32"/>
                      <w:szCs w:val="32"/>
                      <w:lang w:eastAsia="ru-RU"/>
                    </w:rPr>
                    <m:t>П</m:t>
                  </m:r>
                </m:e>
                <m:sub>
                  <m:r>
                    <w:rPr>
                      <w:rFonts w:ascii="Cambria Math" w:eastAsia="Times New Roman" w:hAnsi="Cambria Math" w:cs="Times New Roman"/>
                      <w:sz w:val="32"/>
                      <w:szCs w:val="32"/>
                      <w:lang w:eastAsia="ru-RU"/>
                    </w:rPr>
                    <m:t>ч</m:t>
                  </m:r>
                </m:sub>
              </m:sSub>
            </m:num>
            <m:den>
              <m:sSub>
                <m:sSubPr>
                  <m:ctrlPr>
                    <w:rPr>
                      <w:rFonts w:ascii="Cambria Math" w:eastAsia="Times New Roman" w:hAnsi="Cambria Math" w:cs="Times New Roman"/>
                      <w:i/>
                      <w:sz w:val="32"/>
                      <w:szCs w:val="32"/>
                      <w:lang w:eastAsia="ru-RU"/>
                    </w:rPr>
                  </m:ctrlPr>
                </m:sSubPr>
                <m:e>
                  <m:r>
                    <w:rPr>
                      <w:rFonts w:ascii="Cambria Math" w:eastAsia="Times New Roman" w:hAnsi="Cambria Math" w:cs="Times New Roman"/>
                      <w:sz w:val="32"/>
                      <w:szCs w:val="32"/>
                      <w:lang w:eastAsia="ru-RU"/>
                    </w:rPr>
                    <m:t>П</m:t>
                  </m:r>
                </m:e>
                <m:sub>
                  <m:r>
                    <w:rPr>
                      <w:rFonts w:ascii="Cambria Math" w:eastAsia="Times New Roman" w:hAnsi="Cambria Math" w:cs="Times New Roman"/>
                      <w:sz w:val="32"/>
                      <w:szCs w:val="32"/>
                      <w:lang w:eastAsia="ru-RU"/>
                    </w:rPr>
                    <m:t>т</m:t>
                  </m:r>
                </m:sub>
              </m:sSub>
            </m:den>
          </m:f>
        </m:oMath>
      </m:oMathPara>
    </w:p>
    <w:p w:rsidR="00262C8A" w:rsidRPr="00262C8A" w:rsidRDefault="00262C8A" w:rsidP="00986F5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262C8A">
        <w:rPr>
          <w:rFonts w:ascii="Times New Roman" w:eastAsia="Times New Roman" w:hAnsi="Times New Roman" w:cs="Times New Roman"/>
          <w:sz w:val="24"/>
          <w:szCs w:val="24"/>
          <w:lang w:eastAsia="ru-RU"/>
        </w:rPr>
        <w:lastRenderedPageBreak/>
        <w:t>Выбирая количество смесительных установок, следует иметь в виду, что целесообразно устанавливать два смесителя меньшей производительности, чем один высокопроизводительный. Это обеспечивает непрерывность работы завода при профилактических ремонтах, а также одновременную выдачу разных смесей.</w:t>
      </w:r>
    </w:p>
    <w:p w:rsidR="00262C8A" w:rsidRDefault="001007D9" w:rsidP="00986F5D">
      <w:pPr>
        <w:shd w:val="clear" w:color="auto" w:fill="FFFFFF"/>
        <w:spacing w:after="0" w:line="240" w:lineRule="auto"/>
        <w:ind w:firstLine="709"/>
        <w:jc w:val="both"/>
        <w:rPr>
          <w:rFonts w:ascii="Times New Roman" w:eastAsia="Times New Roman" w:hAnsi="Times New Roman" w:cs="Times New Roman"/>
          <w:b/>
          <w:sz w:val="24"/>
          <w:szCs w:val="24"/>
          <w:lang w:eastAsia="ru-RU"/>
        </w:rPr>
      </w:pPr>
      <w:r w:rsidRPr="001007D9">
        <w:rPr>
          <w:highlight w:val="yellow"/>
        </w:rPr>
        <w:t>Необходимое количество котлов плавильной установки и их производительность определяют по формулам (1.58) и (1.59). Производительность насоса для транспортировки органически вяжущих определяют по формуле (1.62), а мощность двигателя – по формуле (1.66).</w:t>
      </w:r>
    </w:p>
    <w:p w:rsidR="00BA6112" w:rsidRPr="00F47143" w:rsidRDefault="00BA6112" w:rsidP="00F47143">
      <w:pPr>
        <w:shd w:val="clear" w:color="auto" w:fill="FFFFFF"/>
        <w:spacing w:after="0" w:line="240" w:lineRule="auto"/>
        <w:ind w:firstLine="709"/>
        <w:jc w:val="both"/>
        <w:rPr>
          <w:rFonts w:ascii="Times New Roman" w:eastAsia="Times New Roman" w:hAnsi="Times New Roman" w:cs="Times New Roman"/>
          <w:b/>
          <w:sz w:val="24"/>
          <w:szCs w:val="24"/>
          <w:lang w:eastAsia="ru-RU"/>
        </w:rPr>
      </w:pPr>
      <w:r w:rsidRPr="00F47143">
        <w:rPr>
          <w:rFonts w:ascii="Times New Roman" w:eastAsia="Times New Roman" w:hAnsi="Times New Roman" w:cs="Times New Roman"/>
          <w:b/>
          <w:sz w:val="24"/>
          <w:szCs w:val="24"/>
          <w:lang w:eastAsia="ru-RU"/>
        </w:rPr>
        <w:t>Агрегаты питания</w:t>
      </w:r>
    </w:p>
    <w:p w:rsidR="00BA6112" w:rsidRPr="00F47143" w:rsidRDefault="00BA6112" w:rsidP="00F47143">
      <w:pPr>
        <w:shd w:val="clear" w:color="auto" w:fill="FFFFFF"/>
        <w:spacing w:after="0" w:line="240" w:lineRule="auto"/>
        <w:ind w:firstLine="709"/>
        <w:jc w:val="both"/>
        <w:rPr>
          <w:rFonts w:ascii="Times New Roman" w:hAnsi="Times New Roman" w:cs="Times New Roman"/>
          <w:color w:val="000000"/>
          <w:sz w:val="24"/>
          <w:szCs w:val="24"/>
        </w:rPr>
      </w:pPr>
      <w:r w:rsidRPr="00F47143">
        <w:rPr>
          <w:rFonts w:ascii="Times New Roman" w:hAnsi="Times New Roman" w:cs="Times New Roman"/>
          <w:color w:val="000000"/>
          <w:sz w:val="24"/>
          <w:szCs w:val="24"/>
        </w:rPr>
        <w:t>Основное назначение агрегатов питания - предварительное дозирование и подача в требуемых соотношениях и с необходимой производительностью холодных и влажных исходных каменных материалов в сушильный барабан (при приготовлении асфальтобетонных и других видов горячих битумоминеральных смесей) или непосредственно в смеситель (при приготовлении дорожных смесей без нагрева исходных минеральных материалов).</w:t>
      </w:r>
    </w:p>
    <w:p w:rsidR="00BA6112" w:rsidRPr="00F47143" w:rsidRDefault="00BA6112" w:rsidP="00F47143">
      <w:pPr>
        <w:shd w:val="clear" w:color="auto" w:fill="FFFFFF"/>
        <w:spacing w:after="0" w:line="240" w:lineRule="auto"/>
        <w:ind w:firstLine="709"/>
        <w:jc w:val="both"/>
        <w:rPr>
          <w:rFonts w:ascii="Times New Roman" w:hAnsi="Times New Roman" w:cs="Times New Roman"/>
          <w:color w:val="000000"/>
          <w:sz w:val="24"/>
          <w:szCs w:val="24"/>
        </w:rPr>
      </w:pPr>
      <w:r w:rsidRPr="00F47143">
        <w:rPr>
          <w:rFonts w:ascii="Times New Roman" w:hAnsi="Times New Roman" w:cs="Times New Roman"/>
          <w:color w:val="000000"/>
          <w:sz w:val="24"/>
          <w:szCs w:val="24"/>
        </w:rPr>
        <w:t>Агрегатами питания оборудованы все серийно выпускаемые отечественные и большинство зарубежных установок для приготовления асфальтобетонных и других видов дорожных смесей.</w:t>
      </w:r>
    </w:p>
    <w:p w:rsidR="00BA6112" w:rsidRPr="00F47143" w:rsidRDefault="00BA6112" w:rsidP="00F47143">
      <w:pPr>
        <w:shd w:val="clear" w:color="auto" w:fill="FFFFFF"/>
        <w:spacing w:after="0" w:line="240" w:lineRule="auto"/>
        <w:ind w:firstLine="709"/>
        <w:jc w:val="both"/>
        <w:rPr>
          <w:rFonts w:ascii="Times New Roman" w:hAnsi="Times New Roman" w:cs="Times New Roman"/>
          <w:sz w:val="24"/>
          <w:szCs w:val="24"/>
        </w:rPr>
      </w:pPr>
      <w:r w:rsidRPr="00F47143">
        <w:rPr>
          <w:rFonts w:ascii="Times New Roman" w:hAnsi="Times New Roman" w:cs="Times New Roman"/>
          <w:color w:val="000000"/>
          <w:sz w:val="24"/>
          <w:szCs w:val="24"/>
        </w:rPr>
        <w:t>Агрегаты питания могут собирать из отдельных бункеров или на общей раме, в один или два ряда. Количество бункеров определяют необходимым количеством фракций каменных материалов. Отечественные агрегаты питания имеют от одного до шести бункеров.</w:t>
      </w:r>
    </w:p>
    <w:p w:rsidR="00BA6112" w:rsidRPr="00F47143" w:rsidRDefault="00BA6112" w:rsidP="00F47143">
      <w:pPr>
        <w:shd w:val="clear" w:color="auto" w:fill="FFFFFF"/>
        <w:spacing w:after="0" w:line="240" w:lineRule="auto"/>
        <w:ind w:firstLine="709"/>
        <w:jc w:val="both"/>
        <w:rPr>
          <w:rFonts w:ascii="Times New Roman" w:hAnsi="Times New Roman" w:cs="Times New Roman"/>
          <w:color w:val="000000"/>
          <w:sz w:val="24"/>
          <w:szCs w:val="24"/>
        </w:rPr>
      </w:pPr>
      <w:r w:rsidRPr="00F47143">
        <w:rPr>
          <w:rFonts w:ascii="Times New Roman" w:hAnsi="Times New Roman" w:cs="Times New Roman"/>
          <w:color w:val="000000"/>
          <w:sz w:val="24"/>
          <w:szCs w:val="24"/>
        </w:rPr>
        <w:t>В агрегатах питания, серийно выпускаемыми зарубежными фирмами, также имеются в основном один - шесть бункеров.</w:t>
      </w:r>
    </w:p>
    <w:p w:rsidR="00BA6112" w:rsidRPr="00F47143" w:rsidRDefault="00BA6112" w:rsidP="00F47143">
      <w:pPr>
        <w:shd w:val="clear" w:color="auto" w:fill="FFFFFF"/>
        <w:spacing w:after="0" w:line="240" w:lineRule="auto"/>
        <w:ind w:firstLine="709"/>
        <w:jc w:val="both"/>
        <w:rPr>
          <w:rFonts w:ascii="Times New Roman" w:hAnsi="Times New Roman" w:cs="Times New Roman"/>
          <w:color w:val="000000"/>
          <w:sz w:val="24"/>
          <w:szCs w:val="24"/>
        </w:rPr>
      </w:pPr>
      <w:r w:rsidRPr="00F47143">
        <w:rPr>
          <w:rFonts w:ascii="Times New Roman" w:hAnsi="Times New Roman" w:cs="Times New Roman"/>
          <w:color w:val="000000"/>
          <w:sz w:val="24"/>
          <w:szCs w:val="24"/>
        </w:rPr>
        <w:t xml:space="preserve">Вместимость каждого бункера зависит от производительности </w:t>
      </w:r>
      <w:proofErr w:type="spellStart"/>
      <w:r w:rsidRPr="00F47143">
        <w:rPr>
          <w:rFonts w:ascii="Times New Roman" w:hAnsi="Times New Roman" w:cs="Times New Roman"/>
          <w:color w:val="000000"/>
          <w:sz w:val="24"/>
          <w:szCs w:val="24"/>
        </w:rPr>
        <w:t>асфальтосмесительной</w:t>
      </w:r>
      <w:proofErr w:type="spellEnd"/>
      <w:r w:rsidRPr="00F47143">
        <w:rPr>
          <w:rFonts w:ascii="Times New Roman" w:hAnsi="Times New Roman" w:cs="Times New Roman"/>
          <w:color w:val="000000"/>
          <w:sz w:val="24"/>
          <w:szCs w:val="24"/>
        </w:rPr>
        <w:t xml:space="preserve"> установки. Как правило, бункеры агрегатов питания загружают с помощью фронтальных погрузчиков из складов АБЗ.</w:t>
      </w:r>
    </w:p>
    <w:p w:rsidR="00BA6112" w:rsidRPr="00F47143" w:rsidRDefault="00BA6112" w:rsidP="00F47143">
      <w:pPr>
        <w:shd w:val="clear" w:color="auto" w:fill="FFFFFF"/>
        <w:spacing w:after="0" w:line="240" w:lineRule="auto"/>
        <w:ind w:firstLine="709"/>
        <w:jc w:val="both"/>
        <w:rPr>
          <w:rFonts w:ascii="Times New Roman" w:hAnsi="Times New Roman" w:cs="Times New Roman"/>
          <w:color w:val="000000"/>
          <w:sz w:val="24"/>
          <w:szCs w:val="24"/>
        </w:rPr>
      </w:pPr>
      <w:r w:rsidRPr="00F47143">
        <w:rPr>
          <w:rFonts w:ascii="Times New Roman" w:hAnsi="Times New Roman" w:cs="Times New Roman"/>
          <w:color w:val="000000"/>
          <w:sz w:val="24"/>
          <w:szCs w:val="24"/>
        </w:rPr>
        <w:t>Техническая характеристика агрегатов питания отдельных асфальтосмесительных установок приведена в табл. 3.6.</w:t>
      </w:r>
    </w:p>
    <w:p w:rsidR="00BA6112" w:rsidRPr="00F47143" w:rsidRDefault="00BA6112" w:rsidP="00F47143">
      <w:pPr>
        <w:shd w:val="clear" w:color="auto" w:fill="FFFFFF"/>
        <w:spacing w:after="0" w:line="240" w:lineRule="auto"/>
        <w:ind w:firstLine="709"/>
        <w:jc w:val="both"/>
        <w:rPr>
          <w:rFonts w:ascii="Times New Roman" w:hAnsi="Times New Roman" w:cs="Times New Roman"/>
          <w:color w:val="000000"/>
          <w:sz w:val="24"/>
          <w:szCs w:val="24"/>
        </w:rPr>
      </w:pPr>
    </w:p>
    <w:p w:rsidR="00BA6112" w:rsidRPr="00F47143" w:rsidRDefault="00BA6112" w:rsidP="00F47143">
      <w:pPr>
        <w:shd w:val="clear" w:color="auto" w:fill="FFFFFF"/>
        <w:spacing w:after="0" w:line="240" w:lineRule="auto"/>
        <w:ind w:firstLine="709"/>
        <w:jc w:val="both"/>
        <w:rPr>
          <w:rFonts w:ascii="Times New Roman" w:hAnsi="Times New Roman" w:cs="Times New Roman"/>
          <w:b/>
          <w:color w:val="000000"/>
          <w:sz w:val="24"/>
          <w:szCs w:val="24"/>
        </w:rPr>
      </w:pPr>
      <w:r w:rsidRPr="00F47143">
        <w:rPr>
          <w:rFonts w:ascii="Times New Roman" w:hAnsi="Times New Roman" w:cs="Times New Roman"/>
          <w:b/>
          <w:color w:val="000000"/>
          <w:sz w:val="24"/>
          <w:szCs w:val="24"/>
        </w:rPr>
        <w:t>Сушильные агрегаты</w:t>
      </w:r>
    </w:p>
    <w:p w:rsidR="00BA6112" w:rsidRPr="00F47143" w:rsidRDefault="00BA6112" w:rsidP="00F47143">
      <w:pPr>
        <w:shd w:val="clear" w:color="auto" w:fill="FFFFFF"/>
        <w:spacing w:after="0" w:line="240" w:lineRule="auto"/>
        <w:ind w:firstLine="709"/>
        <w:jc w:val="both"/>
        <w:rPr>
          <w:rFonts w:ascii="Times New Roman" w:hAnsi="Times New Roman" w:cs="Times New Roman"/>
          <w:color w:val="000000"/>
          <w:sz w:val="24"/>
          <w:szCs w:val="24"/>
        </w:rPr>
      </w:pPr>
      <w:r w:rsidRPr="00F47143">
        <w:rPr>
          <w:rFonts w:ascii="Times New Roman" w:hAnsi="Times New Roman" w:cs="Times New Roman"/>
          <w:color w:val="000000"/>
          <w:sz w:val="24"/>
          <w:szCs w:val="24"/>
        </w:rPr>
        <w:t xml:space="preserve">Сушильные агрегаты (рис. 3.18) предназначены для нагрева, </w:t>
      </w:r>
      <w:r w:rsidRPr="00F47143">
        <w:rPr>
          <w:rFonts w:ascii="Times New Roman" w:hAnsi="Times New Roman" w:cs="Times New Roman"/>
          <w:bCs/>
          <w:color w:val="000000"/>
          <w:sz w:val="24"/>
          <w:szCs w:val="24"/>
        </w:rPr>
        <w:t xml:space="preserve">сушки </w:t>
      </w:r>
      <w:r w:rsidRPr="00F47143">
        <w:rPr>
          <w:rFonts w:ascii="Times New Roman" w:hAnsi="Times New Roman" w:cs="Times New Roman"/>
          <w:color w:val="000000"/>
          <w:sz w:val="24"/>
          <w:szCs w:val="24"/>
        </w:rPr>
        <w:t xml:space="preserve">каменных материалов до заданной температуры. Они состоят из сушильных барабанов, топливного оборудования, баков для топлива и </w:t>
      </w:r>
      <w:r w:rsidRPr="00F47143">
        <w:rPr>
          <w:rFonts w:ascii="Times New Roman" w:hAnsi="Times New Roman" w:cs="Times New Roman"/>
          <w:bCs/>
          <w:color w:val="000000"/>
          <w:sz w:val="24"/>
          <w:szCs w:val="24"/>
        </w:rPr>
        <w:t xml:space="preserve">систем </w:t>
      </w:r>
      <w:proofErr w:type="spellStart"/>
      <w:r w:rsidRPr="00F47143">
        <w:rPr>
          <w:rFonts w:ascii="Times New Roman" w:hAnsi="Times New Roman" w:cs="Times New Roman"/>
          <w:color w:val="000000"/>
          <w:sz w:val="24"/>
          <w:szCs w:val="24"/>
        </w:rPr>
        <w:t>пылеочистки</w:t>
      </w:r>
      <w:proofErr w:type="spellEnd"/>
      <w:r w:rsidRPr="00F47143">
        <w:rPr>
          <w:rFonts w:ascii="Times New Roman" w:hAnsi="Times New Roman" w:cs="Times New Roman"/>
          <w:color w:val="000000"/>
          <w:sz w:val="24"/>
          <w:szCs w:val="24"/>
        </w:rPr>
        <w:t>.</w:t>
      </w:r>
    </w:p>
    <w:p w:rsidR="00BA6112" w:rsidRPr="00F47143" w:rsidRDefault="00BA6112" w:rsidP="00F47143">
      <w:pPr>
        <w:shd w:val="clear" w:color="auto" w:fill="FFFFFF"/>
        <w:spacing w:after="0" w:line="240" w:lineRule="auto"/>
        <w:ind w:firstLine="709"/>
        <w:jc w:val="both"/>
        <w:rPr>
          <w:rFonts w:ascii="Times New Roman" w:hAnsi="Times New Roman" w:cs="Times New Roman"/>
          <w:b/>
          <w:sz w:val="24"/>
          <w:szCs w:val="24"/>
        </w:rPr>
      </w:pPr>
      <w:r w:rsidRPr="00F47143">
        <w:rPr>
          <w:rFonts w:ascii="Times New Roman" w:hAnsi="Times New Roman" w:cs="Times New Roman"/>
          <w:b/>
          <w:color w:val="000000"/>
          <w:sz w:val="24"/>
          <w:szCs w:val="24"/>
        </w:rPr>
        <w:t>Системы очистки газов и пылеулавливания</w:t>
      </w:r>
    </w:p>
    <w:p w:rsidR="00BA6112" w:rsidRPr="00F47143" w:rsidRDefault="00BA6112" w:rsidP="00F47143">
      <w:pPr>
        <w:shd w:val="clear" w:color="auto" w:fill="FFFFFF"/>
        <w:spacing w:after="0" w:line="240" w:lineRule="auto"/>
        <w:ind w:firstLine="709"/>
        <w:jc w:val="both"/>
        <w:rPr>
          <w:rFonts w:ascii="Times New Roman" w:hAnsi="Times New Roman" w:cs="Times New Roman"/>
          <w:color w:val="000000"/>
          <w:sz w:val="24"/>
          <w:szCs w:val="24"/>
        </w:rPr>
      </w:pPr>
    </w:p>
    <w:p w:rsidR="00BA6112" w:rsidRPr="00F47143" w:rsidRDefault="00BA6112" w:rsidP="00F47143">
      <w:pPr>
        <w:shd w:val="clear" w:color="auto" w:fill="FFFFFF"/>
        <w:spacing w:after="0" w:line="240" w:lineRule="auto"/>
        <w:ind w:firstLine="709"/>
        <w:jc w:val="both"/>
        <w:rPr>
          <w:rFonts w:ascii="Times New Roman" w:hAnsi="Times New Roman" w:cs="Times New Roman"/>
          <w:color w:val="000000"/>
          <w:sz w:val="24"/>
          <w:szCs w:val="24"/>
        </w:rPr>
      </w:pPr>
      <w:r w:rsidRPr="00F47143">
        <w:rPr>
          <w:rFonts w:ascii="Times New Roman" w:hAnsi="Times New Roman" w:cs="Times New Roman"/>
          <w:color w:val="000000"/>
          <w:sz w:val="24"/>
          <w:szCs w:val="24"/>
        </w:rPr>
        <w:t>Производство асфальтобетонных смесей сопровождается значительным выделением загрязняющих веществ в окружающую природную среду. При этом не только теряется значительная часть дефицитного сырья, но и возникают условия для нарушения экологических требований и санитарно-технических норм. Классификация выбросов АБЗ в атмосферу представлена в табл. 3.14.</w:t>
      </w:r>
    </w:p>
    <w:p w:rsidR="00BA6112" w:rsidRPr="004A4C74" w:rsidRDefault="00BA6112" w:rsidP="004A4C74">
      <w:pPr>
        <w:shd w:val="clear" w:color="auto" w:fill="FFFFFF"/>
        <w:spacing w:after="0" w:line="240" w:lineRule="auto"/>
        <w:ind w:firstLine="709"/>
        <w:jc w:val="both"/>
        <w:rPr>
          <w:rFonts w:ascii="Times New Roman" w:hAnsi="Times New Roman" w:cs="Times New Roman"/>
          <w:sz w:val="24"/>
          <w:szCs w:val="24"/>
        </w:rPr>
      </w:pPr>
    </w:p>
    <w:p w:rsidR="00BA6112" w:rsidRPr="004A4C74" w:rsidRDefault="00BA6112" w:rsidP="004A4C74">
      <w:pPr>
        <w:shd w:val="clear" w:color="auto" w:fill="FFFFFF"/>
        <w:tabs>
          <w:tab w:val="left" w:pos="6302"/>
        </w:tabs>
        <w:spacing w:after="0" w:line="240" w:lineRule="auto"/>
        <w:ind w:firstLine="709"/>
        <w:jc w:val="both"/>
        <w:rPr>
          <w:rFonts w:ascii="Times New Roman" w:hAnsi="Times New Roman" w:cs="Times New Roman"/>
          <w:i/>
          <w:iCs/>
          <w:color w:val="000000"/>
          <w:sz w:val="24"/>
          <w:szCs w:val="24"/>
        </w:rPr>
      </w:pPr>
      <w:r w:rsidRPr="004A4C74">
        <w:rPr>
          <w:rFonts w:ascii="Times New Roman" w:hAnsi="Times New Roman" w:cs="Times New Roman"/>
          <w:i/>
          <w:iCs/>
          <w:color w:val="000000"/>
          <w:sz w:val="24"/>
          <w:szCs w:val="24"/>
        </w:rPr>
        <w:t>Таблица 3.14.</w:t>
      </w:r>
    </w:p>
    <w:p w:rsidR="00BA6112" w:rsidRPr="004A4C74" w:rsidRDefault="00BA6112" w:rsidP="004A4C74">
      <w:pPr>
        <w:shd w:val="clear" w:color="auto" w:fill="FFFFFF"/>
        <w:tabs>
          <w:tab w:val="left" w:pos="6302"/>
        </w:tabs>
        <w:spacing w:after="0" w:line="240" w:lineRule="auto"/>
        <w:ind w:firstLine="709"/>
        <w:jc w:val="both"/>
        <w:rPr>
          <w:rFonts w:ascii="Times New Roman" w:hAnsi="Times New Roman" w:cs="Times New Roman"/>
          <w:sz w:val="24"/>
          <w:szCs w:val="24"/>
        </w:rPr>
      </w:pPr>
      <w:r w:rsidRPr="004A4C74">
        <w:rPr>
          <w:rFonts w:ascii="Times New Roman" w:hAnsi="Times New Roman" w:cs="Times New Roman"/>
          <w:b/>
          <w:bCs/>
          <w:color w:val="000000"/>
          <w:sz w:val="24"/>
          <w:szCs w:val="24"/>
        </w:rPr>
        <w:t>Классификация выбросов АБЗ в атмосферу</w:t>
      </w:r>
    </w:p>
    <w:tbl>
      <w:tblPr>
        <w:tblW w:w="9460" w:type="dxa"/>
        <w:jc w:val="center"/>
        <w:tblLayout w:type="fixed"/>
        <w:tblCellMar>
          <w:left w:w="40" w:type="dxa"/>
          <w:right w:w="40" w:type="dxa"/>
        </w:tblCellMar>
        <w:tblLook w:val="0000" w:firstRow="0" w:lastRow="0" w:firstColumn="0" w:lastColumn="0" w:noHBand="0" w:noVBand="0"/>
      </w:tblPr>
      <w:tblGrid>
        <w:gridCol w:w="959"/>
        <w:gridCol w:w="5295"/>
        <w:gridCol w:w="1746"/>
        <w:gridCol w:w="1460"/>
      </w:tblGrid>
      <w:tr w:rsidR="00BA6112" w:rsidRPr="004A4C74" w:rsidTr="00EE30FA">
        <w:trPr>
          <w:trHeight w:val="21"/>
          <w:jc w:val="center"/>
        </w:trPr>
        <w:tc>
          <w:tcPr>
            <w:tcW w:w="959"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b/>
                <w:sz w:val="24"/>
                <w:szCs w:val="24"/>
              </w:rPr>
            </w:pPr>
            <w:r w:rsidRPr="004A4C74">
              <w:rPr>
                <w:rFonts w:ascii="Times New Roman" w:hAnsi="Times New Roman" w:cs="Times New Roman"/>
                <w:b/>
                <w:color w:val="000000"/>
                <w:sz w:val="24"/>
                <w:szCs w:val="24"/>
              </w:rPr>
              <w:t>Код</w:t>
            </w:r>
          </w:p>
        </w:tc>
        <w:tc>
          <w:tcPr>
            <w:tcW w:w="5295"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b/>
                <w:sz w:val="24"/>
                <w:szCs w:val="24"/>
              </w:rPr>
            </w:pPr>
            <w:r w:rsidRPr="004A4C74">
              <w:rPr>
                <w:rFonts w:ascii="Times New Roman" w:hAnsi="Times New Roman" w:cs="Times New Roman"/>
                <w:b/>
                <w:color w:val="000000"/>
                <w:sz w:val="24"/>
                <w:szCs w:val="24"/>
              </w:rPr>
              <w:t>Название (формула) соединений</w:t>
            </w:r>
          </w:p>
        </w:tc>
        <w:tc>
          <w:tcPr>
            <w:tcW w:w="1746"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b/>
                <w:sz w:val="24"/>
                <w:szCs w:val="24"/>
              </w:rPr>
            </w:pPr>
            <w:r w:rsidRPr="004A4C74">
              <w:rPr>
                <w:rFonts w:ascii="Times New Roman" w:hAnsi="Times New Roman" w:cs="Times New Roman"/>
                <w:b/>
                <w:color w:val="000000"/>
                <w:sz w:val="24"/>
                <w:szCs w:val="24"/>
              </w:rPr>
              <w:t xml:space="preserve">ПДК </w:t>
            </w:r>
            <w:proofErr w:type="spellStart"/>
            <w:r w:rsidRPr="004A4C74">
              <w:rPr>
                <w:rFonts w:ascii="Times New Roman" w:hAnsi="Times New Roman" w:cs="Times New Roman"/>
                <w:b/>
                <w:color w:val="000000"/>
                <w:sz w:val="24"/>
                <w:szCs w:val="24"/>
              </w:rPr>
              <w:t>м.р</w:t>
            </w:r>
            <w:proofErr w:type="spellEnd"/>
            <w:r w:rsidRPr="004A4C74">
              <w:rPr>
                <w:rFonts w:ascii="Times New Roman" w:hAnsi="Times New Roman" w:cs="Times New Roman"/>
                <w:b/>
                <w:color w:val="000000"/>
                <w:sz w:val="24"/>
                <w:szCs w:val="24"/>
              </w:rPr>
              <w:t>., мг/м</w:t>
            </w:r>
            <w:r w:rsidRPr="004A4C74">
              <w:rPr>
                <w:rFonts w:ascii="Times New Roman" w:hAnsi="Times New Roman" w:cs="Times New Roman"/>
                <w:b/>
                <w:color w:val="000000"/>
                <w:sz w:val="24"/>
                <w:szCs w:val="24"/>
                <w:vertAlign w:val="superscript"/>
              </w:rPr>
              <w:t>3</w:t>
            </w:r>
          </w:p>
        </w:tc>
        <w:tc>
          <w:tcPr>
            <w:tcW w:w="1460" w:type="dxa"/>
            <w:tcBorders>
              <w:top w:val="single" w:sz="6" w:space="0" w:color="auto"/>
              <w:left w:val="single" w:sz="6" w:space="0" w:color="auto"/>
              <w:bottom w:val="single" w:sz="6" w:space="0" w:color="auto"/>
              <w:right w:val="nil"/>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b/>
                <w:sz w:val="24"/>
                <w:szCs w:val="24"/>
              </w:rPr>
            </w:pPr>
            <w:r w:rsidRPr="004A4C74">
              <w:rPr>
                <w:rFonts w:ascii="Times New Roman" w:hAnsi="Times New Roman" w:cs="Times New Roman"/>
                <w:b/>
                <w:color w:val="000000"/>
                <w:sz w:val="24"/>
                <w:szCs w:val="24"/>
              </w:rPr>
              <w:t>Класс опасности</w:t>
            </w:r>
          </w:p>
        </w:tc>
      </w:tr>
      <w:tr w:rsidR="00BA6112" w:rsidRPr="004A4C74" w:rsidTr="00EE30FA">
        <w:trPr>
          <w:trHeight w:val="21"/>
          <w:jc w:val="center"/>
        </w:trPr>
        <w:tc>
          <w:tcPr>
            <w:tcW w:w="959"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sz w:val="24"/>
                <w:szCs w:val="24"/>
              </w:rPr>
            </w:pPr>
            <w:r w:rsidRPr="004A4C74">
              <w:rPr>
                <w:rFonts w:ascii="Times New Roman" w:hAnsi="Times New Roman" w:cs="Times New Roman"/>
                <w:color w:val="000000"/>
                <w:sz w:val="24"/>
                <w:szCs w:val="24"/>
              </w:rPr>
              <w:t>200</w:t>
            </w:r>
          </w:p>
        </w:tc>
        <w:tc>
          <w:tcPr>
            <w:tcW w:w="5295"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rPr>
                <w:rFonts w:ascii="Times New Roman" w:hAnsi="Times New Roman" w:cs="Times New Roman"/>
                <w:sz w:val="24"/>
                <w:szCs w:val="24"/>
              </w:rPr>
            </w:pPr>
            <w:r w:rsidRPr="004A4C74">
              <w:rPr>
                <w:rFonts w:ascii="Times New Roman" w:hAnsi="Times New Roman" w:cs="Times New Roman"/>
                <w:color w:val="000000"/>
                <w:sz w:val="24"/>
                <w:szCs w:val="24"/>
              </w:rPr>
              <w:t xml:space="preserve">Оксиды азота в пересчете на </w:t>
            </w:r>
            <w:r w:rsidRPr="004A4C74">
              <w:rPr>
                <w:rFonts w:ascii="Times New Roman" w:hAnsi="Times New Roman" w:cs="Times New Roman"/>
                <w:color w:val="000000"/>
                <w:sz w:val="24"/>
                <w:szCs w:val="24"/>
                <w:lang w:val="en-US"/>
              </w:rPr>
              <w:t>NO</w:t>
            </w:r>
            <w:r w:rsidRPr="004A4C74">
              <w:rPr>
                <w:rFonts w:ascii="Times New Roman" w:hAnsi="Times New Roman" w:cs="Times New Roman"/>
                <w:color w:val="000000"/>
                <w:sz w:val="24"/>
                <w:szCs w:val="24"/>
                <w:vertAlign w:val="subscript"/>
              </w:rPr>
              <w:t>2</w:t>
            </w:r>
          </w:p>
        </w:tc>
        <w:tc>
          <w:tcPr>
            <w:tcW w:w="1746"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sz w:val="24"/>
                <w:szCs w:val="24"/>
              </w:rPr>
            </w:pPr>
            <w:r w:rsidRPr="004A4C74">
              <w:rPr>
                <w:rFonts w:ascii="Times New Roman" w:hAnsi="Times New Roman" w:cs="Times New Roman"/>
                <w:color w:val="000000"/>
                <w:sz w:val="24"/>
                <w:szCs w:val="24"/>
              </w:rPr>
              <w:t>0,085</w:t>
            </w:r>
          </w:p>
        </w:tc>
        <w:tc>
          <w:tcPr>
            <w:tcW w:w="1460" w:type="dxa"/>
            <w:tcBorders>
              <w:top w:val="single" w:sz="6" w:space="0" w:color="auto"/>
              <w:left w:val="single" w:sz="6" w:space="0" w:color="auto"/>
              <w:bottom w:val="single" w:sz="6" w:space="0" w:color="auto"/>
              <w:right w:val="nil"/>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sz w:val="24"/>
                <w:szCs w:val="24"/>
              </w:rPr>
            </w:pPr>
            <w:r w:rsidRPr="004A4C74">
              <w:rPr>
                <w:rFonts w:ascii="Times New Roman" w:hAnsi="Times New Roman" w:cs="Times New Roman"/>
                <w:bCs/>
                <w:color w:val="000000"/>
                <w:sz w:val="24"/>
                <w:szCs w:val="24"/>
              </w:rPr>
              <w:t>2</w:t>
            </w:r>
          </w:p>
        </w:tc>
      </w:tr>
      <w:tr w:rsidR="00BA6112" w:rsidRPr="004A4C74" w:rsidTr="00EE30FA">
        <w:trPr>
          <w:trHeight w:val="21"/>
          <w:jc w:val="center"/>
        </w:trPr>
        <w:tc>
          <w:tcPr>
            <w:tcW w:w="959"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sz w:val="24"/>
                <w:szCs w:val="24"/>
              </w:rPr>
            </w:pPr>
            <w:r w:rsidRPr="004A4C74">
              <w:rPr>
                <w:rFonts w:ascii="Times New Roman" w:hAnsi="Times New Roman" w:cs="Times New Roman"/>
                <w:color w:val="000000"/>
                <w:sz w:val="24"/>
                <w:szCs w:val="24"/>
              </w:rPr>
              <w:t>701</w:t>
            </w:r>
          </w:p>
        </w:tc>
        <w:tc>
          <w:tcPr>
            <w:tcW w:w="5295"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rPr>
                <w:rFonts w:ascii="Times New Roman" w:hAnsi="Times New Roman" w:cs="Times New Roman"/>
                <w:sz w:val="24"/>
                <w:szCs w:val="24"/>
              </w:rPr>
            </w:pPr>
            <w:r w:rsidRPr="004A4C74">
              <w:rPr>
                <w:rFonts w:ascii="Times New Roman" w:hAnsi="Times New Roman" w:cs="Times New Roman"/>
                <w:color w:val="000000"/>
                <w:sz w:val="24"/>
                <w:szCs w:val="24"/>
              </w:rPr>
              <w:t xml:space="preserve">Оксиды серы в пересчете на </w:t>
            </w:r>
            <w:r w:rsidRPr="004A4C74">
              <w:rPr>
                <w:rFonts w:ascii="Times New Roman" w:hAnsi="Times New Roman" w:cs="Times New Roman"/>
                <w:color w:val="000000"/>
                <w:sz w:val="24"/>
                <w:szCs w:val="24"/>
                <w:lang w:val="en-US"/>
              </w:rPr>
              <w:t>SO</w:t>
            </w:r>
            <w:r w:rsidRPr="004A4C74">
              <w:rPr>
                <w:rFonts w:ascii="Times New Roman" w:hAnsi="Times New Roman" w:cs="Times New Roman"/>
                <w:color w:val="000000"/>
                <w:sz w:val="24"/>
                <w:szCs w:val="24"/>
                <w:vertAlign w:val="subscript"/>
              </w:rPr>
              <w:t>2</w:t>
            </w:r>
          </w:p>
        </w:tc>
        <w:tc>
          <w:tcPr>
            <w:tcW w:w="1746"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sz w:val="24"/>
                <w:szCs w:val="24"/>
              </w:rPr>
            </w:pPr>
            <w:r w:rsidRPr="004A4C74">
              <w:rPr>
                <w:rFonts w:ascii="Times New Roman" w:hAnsi="Times New Roman" w:cs="Times New Roman"/>
                <w:color w:val="000000"/>
                <w:sz w:val="24"/>
                <w:szCs w:val="24"/>
              </w:rPr>
              <w:t>0,5</w:t>
            </w:r>
          </w:p>
        </w:tc>
        <w:tc>
          <w:tcPr>
            <w:tcW w:w="1460" w:type="dxa"/>
            <w:tcBorders>
              <w:top w:val="single" w:sz="6" w:space="0" w:color="auto"/>
              <w:left w:val="single" w:sz="6" w:space="0" w:color="auto"/>
              <w:bottom w:val="single" w:sz="6" w:space="0" w:color="auto"/>
              <w:right w:val="nil"/>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sz w:val="24"/>
                <w:szCs w:val="24"/>
              </w:rPr>
            </w:pPr>
            <w:r w:rsidRPr="004A4C74">
              <w:rPr>
                <w:rFonts w:ascii="Times New Roman" w:hAnsi="Times New Roman" w:cs="Times New Roman"/>
                <w:color w:val="000000"/>
                <w:sz w:val="24"/>
                <w:szCs w:val="24"/>
              </w:rPr>
              <w:t>3</w:t>
            </w:r>
          </w:p>
        </w:tc>
      </w:tr>
      <w:tr w:rsidR="00BA6112" w:rsidRPr="004A4C74" w:rsidTr="00EE30FA">
        <w:trPr>
          <w:trHeight w:val="21"/>
          <w:jc w:val="center"/>
        </w:trPr>
        <w:tc>
          <w:tcPr>
            <w:tcW w:w="959"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sz w:val="24"/>
                <w:szCs w:val="24"/>
              </w:rPr>
            </w:pPr>
            <w:r w:rsidRPr="004A4C74">
              <w:rPr>
                <w:rFonts w:ascii="Times New Roman" w:hAnsi="Times New Roman" w:cs="Times New Roman"/>
                <w:color w:val="000000"/>
                <w:sz w:val="24"/>
                <w:szCs w:val="24"/>
              </w:rPr>
              <w:t>322</w:t>
            </w:r>
          </w:p>
        </w:tc>
        <w:tc>
          <w:tcPr>
            <w:tcW w:w="5295"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rPr>
                <w:rFonts w:ascii="Times New Roman" w:hAnsi="Times New Roman" w:cs="Times New Roman"/>
                <w:sz w:val="24"/>
                <w:szCs w:val="24"/>
              </w:rPr>
            </w:pPr>
            <w:r w:rsidRPr="004A4C74">
              <w:rPr>
                <w:rFonts w:ascii="Times New Roman" w:hAnsi="Times New Roman" w:cs="Times New Roman"/>
                <w:color w:val="000000"/>
                <w:sz w:val="24"/>
                <w:szCs w:val="24"/>
              </w:rPr>
              <w:t>Оксид углерода (СО)</w:t>
            </w:r>
          </w:p>
        </w:tc>
        <w:tc>
          <w:tcPr>
            <w:tcW w:w="1746"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sz w:val="24"/>
                <w:szCs w:val="24"/>
              </w:rPr>
            </w:pPr>
            <w:r w:rsidRPr="004A4C74">
              <w:rPr>
                <w:rFonts w:ascii="Times New Roman" w:hAnsi="Times New Roman" w:cs="Times New Roman"/>
                <w:color w:val="000000"/>
                <w:sz w:val="24"/>
                <w:szCs w:val="24"/>
              </w:rPr>
              <w:t>5</w:t>
            </w:r>
          </w:p>
        </w:tc>
        <w:tc>
          <w:tcPr>
            <w:tcW w:w="1460" w:type="dxa"/>
            <w:tcBorders>
              <w:top w:val="single" w:sz="6" w:space="0" w:color="auto"/>
              <w:left w:val="single" w:sz="6" w:space="0" w:color="auto"/>
              <w:bottom w:val="single" w:sz="6" w:space="0" w:color="auto"/>
              <w:right w:val="nil"/>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sz w:val="24"/>
                <w:szCs w:val="24"/>
              </w:rPr>
            </w:pPr>
            <w:r w:rsidRPr="004A4C74">
              <w:rPr>
                <w:rFonts w:ascii="Times New Roman" w:hAnsi="Times New Roman" w:cs="Times New Roman"/>
                <w:color w:val="000000"/>
                <w:sz w:val="24"/>
                <w:szCs w:val="24"/>
              </w:rPr>
              <w:t>4</w:t>
            </w:r>
          </w:p>
        </w:tc>
      </w:tr>
      <w:tr w:rsidR="00BA6112" w:rsidRPr="004A4C74" w:rsidTr="00EE30FA">
        <w:trPr>
          <w:trHeight w:val="21"/>
          <w:jc w:val="center"/>
        </w:trPr>
        <w:tc>
          <w:tcPr>
            <w:tcW w:w="959"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sz w:val="24"/>
                <w:szCs w:val="24"/>
              </w:rPr>
            </w:pPr>
            <w:r w:rsidRPr="004A4C74">
              <w:rPr>
                <w:rFonts w:ascii="Times New Roman" w:hAnsi="Times New Roman" w:cs="Times New Roman"/>
                <w:color w:val="000000"/>
                <w:sz w:val="24"/>
                <w:szCs w:val="24"/>
              </w:rPr>
              <w:t>360</w:t>
            </w:r>
          </w:p>
        </w:tc>
        <w:tc>
          <w:tcPr>
            <w:tcW w:w="5295"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rPr>
                <w:rFonts w:ascii="Times New Roman" w:hAnsi="Times New Roman" w:cs="Times New Roman"/>
                <w:sz w:val="24"/>
                <w:szCs w:val="24"/>
              </w:rPr>
            </w:pPr>
            <w:r w:rsidRPr="004A4C74">
              <w:rPr>
                <w:rFonts w:ascii="Times New Roman" w:hAnsi="Times New Roman" w:cs="Times New Roman"/>
                <w:color w:val="000000"/>
                <w:sz w:val="24"/>
                <w:szCs w:val="24"/>
              </w:rPr>
              <w:t>Углеводороды (</w:t>
            </w:r>
            <w:r w:rsidRPr="004A4C74">
              <w:rPr>
                <w:rFonts w:ascii="Times New Roman" w:hAnsi="Times New Roman" w:cs="Times New Roman"/>
                <w:color w:val="000000"/>
                <w:sz w:val="24"/>
                <w:szCs w:val="24"/>
                <w:lang w:val="en-US"/>
              </w:rPr>
              <w:t>C</w:t>
            </w:r>
            <w:r w:rsidRPr="004A4C74">
              <w:rPr>
                <w:rFonts w:ascii="Times New Roman" w:hAnsi="Times New Roman" w:cs="Times New Roman"/>
                <w:color w:val="000000"/>
                <w:sz w:val="24"/>
                <w:szCs w:val="24"/>
                <w:vertAlign w:val="subscript"/>
              </w:rPr>
              <w:t>1</w:t>
            </w:r>
            <w:r w:rsidRPr="004A4C74">
              <w:rPr>
                <w:rFonts w:ascii="Times New Roman" w:hAnsi="Times New Roman" w:cs="Times New Roman"/>
                <w:color w:val="000000"/>
                <w:sz w:val="24"/>
                <w:szCs w:val="24"/>
              </w:rPr>
              <w:t>-С</w:t>
            </w:r>
            <w:r w:rsidRPr="004A4C74">
              <w:rPr>
                <w:rFonts w:ascii="Times New Roman" w:hAnsi="Times New Roman" w:cs="Times New Roman"/>
                <w:color w:val="000000"/>
                <w:sz w:val="24"/>
                <w:szCs w:val="24"/>
                <w:vertAlign w:val="subscript"/>
              </w:rPr>
              <w:t>10</w:t>
            </w:r>
            <w:r w:rsidRPr="004A4C74">
              <w:rPr>
                <w:rFonts w:ascii="Times New Roman" w:hAnsi="Times New Roman" w:cs="Times New Roman"/>
                <w:color w:val="000000"/>
                <w:sz w:val="24"/>
                <w:szCs w:val="24"/>
              </w:rPr>
              <w:t xml:space="preserve"> в пересчете на С)</w:t>
            </w:r>
          </w:p>
        </w:tc>
        <w:tc>
          <w:tcPr>
            <w:tcW w:w="1746"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sz w:val="24"/>
                <w:szCs w:val="24"/>
              </w:rPr>
            </w:pPr>
            <w:r w:rsidRPr="004A4C74">
              <w:rPr>
                <w:rFonts w:ascii="Times New Roman" w:hAnsi="Times New Roman" w:cs="Times New Roman"/>
                <w:color w:val="000000"/>
                <w:sz w:val="24"/>
                <w:szCs w:val="24"/>
              </w:rPr>
              <w:t>3</w:t>
            </w:r>
          </w:p>
        </w:tc>
        <w:tc>
          <w:tcPr>
            <w:tcW w:w="1460" w:type="dxa"/>
            <w:tcBorders>
              <w:top w:val="single" w:sz="6" w:space="0" w:color="auto"/>
              <w:left w:val="single" w:sz="6" w:space="0" w:color="auto"/>
              <w:bottom w:val="single" w:sz="6" w:space="0" w:color="auto"/>
              <w:right w:val="nil"/>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sz w:val="24"/>
                <w:szCs w:val="24"/>
              </w:rPr>
            </w:pPr>
            <w:r w:rsidRPr="004A4C74">
              <w:rPr>
                <w:rFonts w:ascii="Times New Roman" w:hAnsi="Times New Roman" w:cs="Times New Roman"/>
                <w:color w:val="000000"/>
                <w:sz w:val="24"/>
                <w:szCs w:val="24"/>
              </w:rPr>
              <w:t>2</w:t>
            </w:r>
          </w:p>
        </w:tc>
      </w:tr>
      <w:tr w:rsidR="00BA6112" w:rsidRPr="004A4C74" w:rsidTr="00EE30FA">
        <w:trPr>
          <w:trHeight w:val="21"/>
          <w:jc w:val="center"/>
        </w:trPr>
        <w:tc>
          <w:tcPr>
            <w:tcW w:w="959"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sz w:val="24"/>
                <w:szCs w:val="24"/>
              </w:rPr>
            </w:pPr>
            <w:r w:rsidRPr="004A4C74">
              <w:rPr>
                <w:rFonts w:ascii="Times New Roman" w:hAnsi="Times New Roman" w:cs="Times New Roman"/>
                <w:color w:val="000000"/>
                <w:sz w:val="24"/>
                <w:szCs w:val="24"/>
              </w:rPr>
              <w:t>984</w:t>
            </w:r>
          </w:p>
        </w:tc>
        <w:tc>
          <w:tcPr>
            <w:tcW w:w="5295"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rPr>
                <w:rFonts w:ascii="Times New Roman" w:hAnsi="Times New Roman" w:cs="Times New Roman"/>
                <w:sz w:val="24"/>
                <w:szCs w:val="24"/>
              </w:rPr>
            </w:pPr>
            <w:r w:rsidRPr="004A4C74">
              <w:rPr>
                <w:rFonts w:ascii="Times New Roman" w:hAnsi="Times New Roman" w:cs="Times New Roman"/>
                <w:color w:val="000000"/>
                <w:sz w:val="24"/>
                <w:szCs w:val="24"/>
              </w:rPr>
              <w:t>Пыль неорганическая</w:t>
            </w:r>
          </w:p>
        </w:tc>
        <w:tc>
          <w:tcPr>
            <w:tcW w:w="1746"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sz w:val="24"/>
                <w:szCs w:val="24"/>
              </w:rPr>
            </w:pPr>
            <w:r w:rsidRPr="004A4C74">
              <w:rPr>
                <w:rFonts w:ascii="Times New Roman" w:hAnsi="Times New Roman" w:cs="Times New Roman"/>
                <w:color w:val="000000"/>
                <w:sz w:val="24"/>
                <w:szCs w:val="24"/>
              </w:rPr>
              <w:t>0,3</w:t>
            </w:r>
          </w:p>
        </w:tc>
        <w:tc>
          <w:tcPr>
            <w:tcW w:w="1460" w:type="dxa"/>
            <w:tcBorders>
              <w:top w:val="single" w:sz="6" w:space="0" w:color="auto"/>
              <w:left w:val="single" w:sz="6" w:space="0" w:color="auto"/>
              <w:bottom w:val="single" w:sz="6" w:space="0" w:color="auto"/>
              <w:right w:val="nil"/>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sz w:val="24"/>
                <w:szCs w:val="24"/>
              </w:rPr>
            </w:pPr>
            <w:r w:rsidRPr="004A4C74">
              <w:rPr>
                <w:rFonts w:ascii="Times New Roman" w:hAnsi="Times New Roman" w:cs="Times New Roman"/>
                <w:color w:val="000000"/>
                <w:sz w:val="24"/>
                <w:szCs w:val="24"/>
              </w:rPr>
              <w:t>3</w:t>
            </w:r>
          </w:p>
        </w:tc>
      </w:tr>
      <w:tr w:rsidR="00BA6112" w:rsidRPr="004A4C74" w:rsidTr="00EE30FA">
        <w:trPr>
          <w:trHeight w:val="21"/>
          <w:jc w:val="center"/>
        </w:trPr>
        <w:tc>
          <w:tcPr>
            <w:tcW w:w="959"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sz w:val="24"/>
                <w:szCs w:val="24"/>
              </w:rPr>
            </w:pPr>
            <w:r w:rsidRPr="004A4C74">
              <w:rPr>
                <w:rFonts w:ascii="Times New Roman" w:hAnsi="Times New Roman" w:cs="Times New Roman"/>
                <w:color w:val="000000"/>
                <w:sz w:val="24"/>
                <w:szCs w:val="24"/>
              </w:rPr>
              <w:t>049</w:t>
            </w:r>
          </w:p>
        </w:tc>
        <w:tc>
          <w:tcPr>
            <w:tcW w:w="5295"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rPr>
                <w:rFonts w:ascii="Times New Roman" w:hAnsi="Times New Roman" w:cs="Times New Roman"/>
                <w:sz w:val="24"/>
                <w:szCs w:val="24"/>
              </w:rPr>
            </w:pPr>
            <w:proofErr w:type="spellStart"/>
            <w:r w:rsidRPr="004A4C74">
              <w:rPr>
                <w:rFonts w:ascii="Times New Roman" w:hAnsi="Times New Roman" w:cs="Times New Roman"/>
                <w:color w:val="000000"/>
                <w:sz w:val="24"/>
                <w:szCs w:val="24"/>
              </w:rPr>
              <w:t>Пятиокись</w:t>
            </w:r>
            <w:proofErr w:type="spellEnd"/>
            <w:r w:rsidRPr="004A4C74">
              <w:rPr>
                <w:rFonts w:ascii="Times New Roman" w:hAnsi="Times New Roman" w:cs="Times New Roman"/>
                <w:color w:val="000000"/>
                <w:sz w:val="24"/>
                <w:szCs w:val="24"/>
              </w:rPr>
              <w:t xml:space="preserve"> ванадия*</w:t>
            </w:r>
          </w:p>
        </w:tc>
        <w:tc>
          <w:tcPr>
            <w:tcW w:w="1746" w:type="dxa"/>
            <w:tcBorders>
              <w:top w:val="single" w:sz="6" w:space="0" w:color="auto"/>
              <w:left w:val="single" w:sz="6" w:space="0" w:color="auto"/>
              <w:bottom w:val="single" w:sz="6" w:space="0" w:color="auto"/>
              <w:right w:val="single" w:sz="6" w:space="0" w:color="auto"/>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sz w:val="24"/>
                <w:szCs w:val="24"/>
              </w:rPr>
            </w:pPr>
            <w:r w:rsidRPr="004A4C74">
              <w:rPr>
                <w:rFonts w:ascii="Times New Roman" w:hAnsi="Times New Roman" w:cs="Times New Roman"/>
                <w:color w:val="000000"/>
                <w:sz w:val="24"/>
                <w:szCs w:val="24"/>
              </w:rPr>
              <w:t>0,02</w:t>
            </w:r>
          </w:p>
        </w:tc>
        <w:tc>
          <w:tcPr>
            <w:tcW w:w="1460" w:type="dxa"/>
            <w:tcBorders>
              <w:top w:val="single" w:sz="6" w:space="0" w:color="auto"/>
              <w:left w:val="single" w:sz="6" w:space="0" w:color="auto"/>
              <w:bottom w:val="single" w:sz="6" w:space="0" w:color="auto"/>
              <w:right w:val="nil"/>
            </w:tcBorders>
            <w:shd w:val="clear" w:color="auto" w:fill="FFFFFF"/>
            <w:vAlign w:val="center"/>
          </w:tcPr>
          <w:p w:rsidR="00BA6112" w:rsidRPr="004A4C74" w:rsidRDefault="00BA6112" w:rsidP="00EE30FA">
            <w:pPr>
              <w:shd w:val="clear" w:color="auto" w:fill="FFFFFF"/>
              <w:jc w:val="center"/>
              <w:rPr>
                <w:rFonts w:ascii="Times New Roman" w:hAnsi="Times New Roman" w:cs="Times New Roman"/>
                <w:sz w:val="24"/>
                <w:szCs w:val="24"/>
              </w:rPr>
            </w:pPr>
            <w:r w:rsidRPr="004A4C74">
              <w:rPr>
                <w:rFonts w:ascii="Times New Roman" w:hAnsi="Times New Roman" w:cs="Times New Roman"/>
                <w:color w:val="000000"/>
                <w:sz w:val="24"/>
                <w:szCs w:val="24"/>
              </w:rPr>
              <w:t>1</w:t>
            </w:r>
          </w:p>
        </w:tc>
      </w:tr>
    </w:tbl>
    <w:p w:rsidR="00BA6112" w:rsidRPr="004A4C74" w:rsidRDefault="00BA6112" w:rsidP="004A4C74">
      <w:pPr>
        <w:shd w:val="clear" w:color="auto" w:fill="FFFFFF"/>
        <w:spacing w:after="0" w:line="240" w:lineRule="auto"/>
        <w:jc w:val="both"/>
        <w:rPr>
          <w:rFonts w:ascii="Times New Roman" w:hAnsi="Times New Roman" w:cs="Times New Roman"/>
          <w:b/>
          <w:color w:val="000000"/>
          <w:sz w:val="24"/>
          <w:szCs w:val="24"/>
        </w:rPr>
      </w:pPr>
      <w:r w:rsidRPr="004A4C74">
        <w:rPr>
          <w:rFonts w:ascii="Times New Roman" w:hAnsi="Times New Roman" w:cs="Times New Roman"/>
          <w:b/>
          <w:color w:val="000000"/>
          <w:sz w:val="24"/>
          <w:szCs w:val="24"/>
        </w:rPr>
        <w:lastRenderedPageBreak/>
        <w:t xml:space="preserve">* - </w:t>
      </w:r>
      <w:proofErr w:type="spellStart"/>
      <w:r w:rsidRPr="004A4C74">
        <w:rPr>
          <w:rFonts w:ascii="Times New Roman" w:hAnsi="Times New Roman" w:cs="Times New Roman"/>
          <w:b/>
          <w:color w:val="000000"/>
          <w:sz w:val="24"/>
          <w:szCs w:val="24"/>
        </w:rPr>
        <w:t>пятиокись</w:t>
      </w:r>
      <w:proofErr w:type="spellEnd"/>
      <w:r w:rsidRPr="004A4C74">
        <w:rPr>
          <w:rFonts w:ascii="Times New Roman" w:hAnsi="Times New Roman" w:cs="Times New Roman"/>
          <w:b/>
          <w:color w:val="000000"/>
          <w:sz w:val="24"/>
          <w:szCs w:val="24"/>
        </w:rPr>
        <w:t xml:space="preserve"> ванадия при применении мазута в качестве топлива. </w:t>
      </w:r>
    </w:p>
    <w:p w:rsidR="00BA6112" w:rsidRDefault="00BA6112" w:rsidP="00BA6112">
      <w:pPr>
        <w:shd w:val="clear" w:color="auto" w:fill="FFFFFF"/>
        <w:jc w:val="both"/>
      </w:pPr>
    </w:p>
    <w:p w:rsidR="00BA6112" w:rsidRPr="004A4C74" w:rsidRDefault="00BA6112" w:rsidP="004A4C74">
      <w:pPr>
        <w:shd w:val="clear" w:color="auto" w:fill="FFFFFF"/>
        <w:spacing w:after="0" w:line="240" w:lineRule="auto"/>
        <w:ind w:firstLine="709"/>
        <w:jc w:val="both"/>
        <w:rPr>
          <w:rFonts w:ascii="Times New Roman" w:hAnsi="Times New Roman" w:cs="Times New Roman"/>
          <w:sz w:val="24"/>
          <w:szCs w:val="24"/>
        </w:rPr>
      </w:pPr>
      <w:r w:rsidRPr="004A4C74">
        <w:rPr>
          <w:rFonts w:ascii="Times New Roman" w:hAnsi="Times New Roman" w:cs="Times New Roman"/>
          <w:noProof/>
          <w:sz w:val="24"/>
          <w:szCs w:val="24"/>
          <w:lang w:eastAsia="ru-RU"/>
        </w:rPr>
        <mc:AlternateContent>
          <mc:Choice Requires="wps">
            <w:drawing>
              <wp:anchor distT="0" distB="0" distL="114300" distR="114300" simplePos="0" relativeHeight="251659264" behindDoc="0" locked="0" layoutInCell="0" allowOverlap="1">
                <wp:simplePos x="0" y="0"/>
                <wp:positionH relativeFrom="margin">
                  <wp:posOffset>-1859280</wp:posOffset>
                </wp:positionH>
                <wp:positionV relativeFrom="paragraph">
                  <wp:posOffset>725170</wp:posOffset>
                </wp:positionV>
                <wp:extent cx="0" cy="2048510"/>
                <wp:effectExtent l="7620" t="10795" r="11430" b="762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485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EB46D2" id="Прямая соединительная линия 7"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46.4pt,57.1pt" to="-146.4pt,2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" o:allowincell="f" strokeweight=".5pt">
                <w10:wrap anchorx="margin"/>
              </v:line>
            </w:pict>
          </mc:Fallback>
        </mc:AlternateContent>
      </w:r>
      <w:r w:rsidRPr="004A4C74">
        <w:rPr>
          <w:rFonts w:ascii="Times New Roman" w:hAnsi="Times New Roman" w:cs="Times New Roman"/>
          <w:noProof/>
          <w:sz w:val="24"/>
          <w:szCs w:val="24"/>
          <w:lang w:eastAsia="ru-RU"/>
        </w:rPr>
        <mc:AlternateContent>
          <mc:Choice Requires="wps">
            <w:drawing>
              <wp:anchor distT="0" distB="0" distL="114300" distR="114300" simplePos="0" relativeHeight="251660288" behindDoc="0" locked="0" layoutInCell="0" allowOverlap="1">
                <wp:simplePos x="0" y="0"/>
                <wp:positionH relativeFrom="margin">
                  <wp:posOffset>-1182370</wp:posOffset>
                </wp:positionH>
                <wp:positionV relativeFrom="paragraph">
                  <wp:posOffset>877570</wp:posOffset>
                </wp:positionV>
                <wp:extent cx="0" cy="1889760"/>
                <wp:effectExtent l="8255" t="10795" r="10795" b="1397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8976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B849A2" id="Прямая соединительная линия 6"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93.1pt,69.1pt" to="-93.1pt,2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" o:allowincell="f" strokeweight=".7pt">
                <w10:wrap anchorx="margin"/>
              </v:line>
            </w:pict>
          </mc:Fallback>
        </mc:AlternateContent>
      </w:r>
      <w:r w:rsidRPr="004A4C74">
        <w:rPr>
          <w:rFonts w:ascii="Times New Roman" w:hAnsi="Times New Roman" w:cs="Times New Roman"/>
          <w:noProof/>
          <w:sz w:val="24"/>
          <w:szCs w:val="24"/>
          <w:lang w:eastAsia="ru-RU"/>
        </w:rPr>
        <mc:AlternateContent>
          <mc:Choice Requires="wps">
            <w:drawing>
              <wp:anchor distT="0" distB="0" distL="114300" distR="114300" simplePos="0" relativeHeight="251661312" behindDoc="0" locked="0" layoutInCell="0" allowOverlap="1">
                <wp:simplePos x="0" y="0"/>
                <wp:positionH relativeFrom="margin">
                  <wp:posOffset>-1847215</wp:posOffset>
                </wp:positionH>
                <wp:positionV relativeFrom="paragraph">
                  <wp:posOffset>5029200</wp:posOffset>
                </wp:positionV>
                <wp:extent cx="0" cy="1286510"/>
                <wp:effectExtent l="10160" t="9525" r="8890" b="889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865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D4FE0F" id="Прямая соединительная линия 5"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45.45pt,396pt" to="-145.45pt,49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" o:allowincell="f" strokeweight=".5pt">
                <w10:wrap anchorx="margin"/>
              </v:line>
            </w:pict>
          </mc:Fallback>
        </mc:AlternateContent>
      </w:r>
      <w:r w:rsidRPr="004A4C74">
        <w:rPr>
          <w:rFonts w:ascii="Times New Roman" w:hAnsi="Times New Roman" w:cs="Times New Roman"/>
          <w:noProof/>
          <w:sz w:val="24"/>
          <w:szCs w:val="24"/>
          <w:lang w:eastAsia="ru-RU"/>
        </w:rPr>
        <mc:AlternateContent>
          <mc:Choice Requires="wps">
            <w:drawing>
              <wp:anchor distT="0" distB="0" distL="114300" distR="114300" simplePos="0" relativeHeight="251662336" behindDoc="0" locked="0" layoutInCell="0" allowOverlap="1">
                <wp:simplePos x="0" y="0"/>
                <wp:positionH relativeFrom="margin">
                  <wp:posOffset>-1109345</wp:posOffset>
                </wp:positionH>
                <wp:positionV relativeFrom="paragraph">
                  <wp:posOffset>5029200</wp:posOffset>
                </wp:positionV>
                <wp:extent cx="0" cy="1292225"/>
                <wp:effectExtent l="5080" t="9525" r="13970" b="1270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9222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8BE28F" id="Прямая соединительная линия 4"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87.35pt,396pt" to="-87.35pt,49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" o:allowincell="f" strokeweight=".25pt">
                <w10:wrap anchorx="margin"/>
              </v:line>
            </w:pict>
          </mc:Fallback>
        </mc:AlternateContent>
      </w:r>
      <w:r w:rsidRPr="004A4C74">
        <w:rPr>
          <w:rFonts w:ascii="Times New Roman" w:hAnsi="Times New Roman" w:cs="Times New Roman"/>
          <w:color w:val="000000"/>
          <w:sz w:val="24"/>
          <w:szCs w:val="24"/>
        </w:rPr>
        <w:t>Для очистки газов и пылеулавливания на АБЗ применяются различные системы пылеулавливания. Они предназначены для защиты от загрязнения окружающей природной среды, отделения из каменных материалов пылевидных фракций при нормированном использовании уловленной пыли требуемого гранулометрического состава выпускаемых смесей.</w:t>
      </w:r>
    </w:p>
    <w:p w:rsidR="00BA6112" w:rsidRPr="004A4C74" w:rsidRDefault="00BA6112" w:rsidP="004A4C74">
      <w:pPr>
        <w:shd w:val="clear" w:color="auto" w:fill="FFFFFF"/>
        <w:spacing w:after="0" w:line="240" w:lineRule="auto"/>
        <w:ind w:firstLine="709"/>
        <w:jc w:val="both"/>
        <w:rPr>
          <w:rFonts w:ascii="Times New Roman" w:hAnsi="Times New Roman" w:cs="Times New Roman"/>
          <w:sz w:val="24"/>
          <w:szCs w:val="24"/>
        </w:rPr>
      </w:pPr>
      <w:r w:rsidRPr="004A4C74">
        <w:rPr>
          <w:rFonts w:ascii="Times New Roman" w:hAnsi="Times New Roman" w:cs="Times New Roman"/>
          <w:color w:val="000000"/>
          <w:sz w:val="24"/>
          <w:szCs w:val="24"/>
          <w:u w:val="single"/>
        </w:rPr>
        <w:t>Сортировочные устройства</w:t>
      </w:r>
    </w:p>
    <w:p w:rsidR="00BA6112" w:rsidRPr="004A4C74" w:rsidRDefault="00BA6112" w:rsidP="004A4C74">
      <w:pPr>
        <w:shd w:val="clear" w:color="auto" w:fill="FFFFFF"/>
        <w:spacing w:after="0" w:line="240" w:lineRule="auto"/>
        <w:ind w:firstLine="709"/>
        <w:jc w:val="both"/>
        <w:rPr>
          <w:rFonts w:ascii="Times New Roman" w:hAnsi="Times New Roman" w:cs="Times New Roman"/>
          <w:color w:val="000000"/>
          <w:sz w:val="24"/>
          <w:szCs w:val="24"/>
        </w:rPr>
      </w:pPr>
    </w:p>
    <w:p w:rsidR="00BA6112" w:rsidRPr="004A4C74" w:rsidRDefault="00BA6112" w:rsidP="004A4C74">
      <w:pPr>
        <w:spacing w:after="0" w:line="240" w:lineRule="auto"/>
        <w:ind w:firstLine="709"/>
        <w:jc w:val="both"/>
        <w:rPr>
          <w:rFonts w:ascii="Times New Roman" w:hAnsi="Times New Roman" w:cs="Times New Roman"/>
          <w:color w:val="000000"/>
          <w:sz w:val="24"/>
          <w:szCs w:val="24"/>
        </w:rPr>
      </w:pPr>
      <w:r w:rsidRPr="004A4C74">
        <w:rPr>
          <w:rFonts w:ascii="Times New Roman" w:hAnsi="Times New Roman" w:cs="Times New Roman"/>
          <w:color w:val="000000"/>
          <w:sz w:val="24"/>
          <w:szCs w:val="24"/>
        </w:rPr>
        <w:t>Сортировочные устройства предназначены для разделения каменных материалов по фракциям и для раздельного кратковременно хранения их в количестве, необходимом для бесперебойной работы дозирующих устройств и смесителя.</w:t>
      </w:r>
    </w:p>
    <w:p w:rsidR="00BA6112" w:rsidRPr="004A4C74" w:rsidRDefault="00BA6112" w:rsidP="004A4C74">
      <w:pPr>
        <w:spacing w:after="0" w:line="240" w:lineRule="auto"/>
        <w:ind w:firstLine="709"/>
        <w:jc w:val="both"/>
        <w:rPr>
          <w:rFonts w:ascii="Times New Roman" w:hAnsi="Times New Roman" w:cs="Times New Roman"/>
          <w:sz w:val="24"/>
          <w:szCs w:val="24"/>
        </w:rPr>
      </w:pPr>
    </w:p>
    <w:p w:rsidR="00BA6112" w:rsidRPr="00BA6112" w:rsidRDefault="00BA6112" w:rsidP="00BA6112">
      <w:pPr>
        <w:shd w:val="clear" w:color="auto" w:fill="FFFFFF"/>
        <w:spacing w:after="0" w:line="240" w:lineRule="auto"/>
        <w:ind w:firstLine="709"/>
        <w:jc w:val="both"/>
        <w:rPr>
          <w:rFonts w:ascii="Times New Roman" w:eastAsia="Times New Roman" w:hAnsi="Times New Roman" w:cs="Times New Roman"/>
          <w:b/>
          <w:sz w:val="24"/>
          <w:szCs w:val="24"/>
          <w:lang w:eastAsia="ru-RU"/>
        </w:rPr>
      </w:pPr>
    </w:p>
    <w:p w:rsidR="00986F5D" w:rsidRPr="00986F5D" w:rsidRDefault="00986F5D" w:rsidP="00986F5D">
      <w:pPr>
        <w:shd w:val="clear" w:color="auto" w:fill="FFFFFF"/>
        <w:spacing w:after="0" w:line="240" w:lineRule="auto"/>
        <w:ind w:firstLine="709"/>
        <w:jc w:val="both"/>
        <w:rPr>
          <w:rFonts w:ascii="Times New Roman" w:eastAsia="Times New Roman" w:hAnsi="Times New Roman" w:cs="Times New Roman"/>
          <w:b/>
          <w:sz w:val="24"/>
          <w:szCs w:val="24"/>
          <w:lang w:eastAsia="ru-RU"/>
        </w:rPr>
      </w:pPr>
      <w:r w:rsidRPr="00986F5D">
        <w:rPr>
          <w:rFonts w:ascii="Times New Roman" w:eastAsia="Times New Roman" w:hAnsi="Times New Roman" w:cs="Times New Roman"/>
          <w:b/>
          <w:sz w:val="24"/>
          <w:szCs w:val="24"/>
          <w:lang w:eastAsia="ru-RU"/>
        </w:rPr>
        <w:t>Выбор типов складов, расчетных объемов и площадей</w:t>
      </w:r>
    </w:p>
    <w:p w:rsidR="003E214E" w:rsidRDefault="00986F5D" w:rsidP="00986F5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86F5D">
        <w:rPr>
          <w:rFonts w:ascii="Times New Roman" w:eastAsia="Times New Roman" w:hAnsi="Times New Roman" w:cs="Times New Roman"/>
          <w:sz w:val="24"/>
          <w:szCs w:val="24"/>
          <w:lang w:eastAsia="ru-RU"/>
        </w:rPr>
        <w:t>Рассчитать объемы складов, их площади, учитывая суточные расходы</w:t>
      </w:r>
      <w:r w:rsidR="003E214E">
        <w:rPr>
          <w:rFonts w:ascii="Times New Roman" w:eastAsia="Times New Roman" w:hAnsi="Times New Roman" w:cs="Times New Roman"/>
          <w:sz w:val="24"/>
          <w:szCs w:val="24"/>
          <w:lang w:eastAsia="ru-RU"/>
        </w:rPr>
        <w:t xml:space="preserve"> </w:t>
      </w:r>
      <w:r w:rsidRPr="00986F5D">
        <w:rPr>
          <w:rFonts w:ascii="Times New Roman" w:eastAsia="Times New Roman" w:hAnsi="Times New Roman" w:cs="Times New Roman"/>
          <w:sz w:val="24"/>
          <w:szCs w:val="24"/>
          <w:lang w:eastAsia="ru-RU"/>
        </w:rPr>
        <w:t xml:space="preserve">материалов, нормативные сроки их хранения (табл. 2, 3). </w:t>
      </w:r>
    </w:p>
    <w:p w:rsidR="003E214E" w:rsidRPr="003E214E" w:rsidRDefault="003E214E" w:rsidP="003E214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3E214E">
        <w:rPr>
          <w:rFonts w:ascii="Times New Roman" w:eastAsia="Times New Roman" w:hAnsi="Times New Roman" w:cs="Times New Roman"/>
          <w:sz w:val="24"/>
          <w:szCs w:val="24"/>
          <w:lang w:eastAsia="ru-RU"/>
        </w:rPr>
        <w:t>Таблица 2</w:t>
      </w:r>
    </w:p>
    <w:p w:rsidR="003E214E" w:rsidRDefault="003E214E" w:rsidP="003E214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3E214E">
        <w:rPr>
          <w:rFonts w:ascii="Times New Roman" w:eastAsia="Times New Roman" w:hAnsi="Times New Roman" w:cs="Times New Roman"/>
          <w:sz w:val="24"/>
          <w:szCs w:val="24"/>
          <w:lang w:eastAsia="ru-RU"/>
        </w:rPr>
        <w:t>Нормативные запасы материалов</w:t>
      </w:r>
    </w:p>
    <w:p w:rsidR="003E214E" w:rsidRDefault="003E214E" w:rsidP="003E214E">
      <w:pPr>
        <w:shd w:val="clear" w:color="auto" w:fill="FFFFFF"/>
        <w:spacing w:after="0" w:line="240" w:lineRule="auto"/>
        <w:jc w:val="center"/>
        <w:rPr>
          <w:rFonts w:ascii="Times New Roman" w:eastAsia="Times New Roman" w:hAnsi="Times New Roman" w:cs="Times New Roman"/>
          <w:sz w:val="24"/>
          <w:szCs w:val="24"/>
          <w:lang w:eastAsia="ru-RU"/>
        </w:rPr>
      </w:pPr>
      <w:r>
        <w:rPr>
          <w:noProof/>
          <w:lang w:eastAsia="ru-RU"/>
        </w:rPr>
        <w:drawing>
          <wp:inline distT="0" distB="0" distL="0" distR="0" wp14:anchorId="0DD4957C" wp14:editId="53C68292">
            <wp:extent cx="6480175" cy="1824355"/>
            <wp:effectExtent l="0" t="0" r="0"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480175" cy="1824355"/>
                    </a:xfrm>
                    <a:prstGeom prst="rect">
                      <a:avLst/>
                    </a:prstGeom>
                  </pic:spPr>
                </pic:pic>
              </a:graphicData>
            </a:graphic>
          </wp:inline>
        </w:drawing>
      </w:r>
    </w:p>
    <w:p w:rsidR="003E214E" w:rsidRDefault="003E214E" w:rsidP="003E214E">
      <w:pPr>
        <w:shd w:val="clear" w:color="auto" w:fill="FFFFFF"/>
        <w:spacing w:after="0" w:line="240" w:lineRule="auto"/>
        <w:rPr>
          <w:rFonts w:ascii="Times New Roman" w:eastAsia="Times New Roman" w:hAnsi="Times New Roman" w:cs="Times New Roman"/>
          <w:sz w:val="24"/>
          <w:szCs w:val="24"/>
          <w:lang w:eastAsia="ru-RU"/>
        </w:rPr>
      </w:pPr>
    </w:p>
    <w:p w:rsidR="003E214E" w:rsidRPr="003E214E" w:rsidRDefault="003E214E" w:rsidP="003E214E">
      <w:pPr>
        <w:shd w:val="clear" w:color="auto" w:fill="FFFFFF"/>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Таблица </w:t>
      </w:r>
    </w:p>
    <w:p w:rsidR="003E214E" w:rsidRDefault="003E214E" w:rsidP="00986F5D">
      <w:pPr>
        <w:shd w:val="clear" w:color="auto" w:fill="FFFFFF"/>
        <w:spacing w:after="0" w:line="240" w:lineRule="auto"/>
        <w:ind w:firstLine="709"/>
        <w:jc w:val="both"/>
        <w:rPr>
          <w:rFonts w:ascii="Times New Roman" w:hAnsi="Times New Roman" w:cs="Times New Roman"/>
          <w:sz w:val="24"/>
          <w:szCs w:val="24"/>
          <w:shd w:val="clear" w:color="auto" w:fill="FFFFFF"/>
        </w:rPr>
      </w:pPr>
      <w:r w:rsidRPr="003E214E">
        <w:rPr>
          <w:rFonts w:ascii="Times New Roman" w:hAnsi="Times New Roman" w:cs="Times New Roman"/>
          <w:sz w:val="24"/>
          <w:szCs w:val="24"/>
          <w:shd w:val="clear" w:color="auto" w:fill="FFFFFF"/>
        </w:rPr>
        <w:t>Площади складов</w:t>
      </w:r>
    </w:p>
    <w:p w:rsidR="003E214E" w:rsidRDefault="003E214E" w:rsidP="003E214E">
      <w:pPr>
        <w:shd w:val="clear" w:color="auto" w:fill="FFFFFF"/>
        <w:spacing w:after="0" w:line="240" w:lineRule="auto"/>
        <w:jc w:val="center"/>
        <w:rPr>
          <w:rFonts w:ascii="Times New Roman" w:eastAsia="Times New Roman" w:hAnsi="Times New Roman" w:cs="Times New Roman"/>
          <w:sz w:val="24"/>
          <w:szCs w:val="24"/>
          <w:lang w:eastAsia="ru-RU"/>
        </w:rPr>
      </w:pPr>
      <w:r>
        <w:rPr>
          <w:noProof/>
          <w:lang w:eastAsia="ru-RU"/>
        </w:rPr>
        <w:drawing>
          <wp:inline distT="0" distB="0" distL="0" distR="0" wp14:anchorId="776C9390" wp14:editId="301AA2B3">
            <wp:extent cx="6480175" cy="286575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480175" cy="2865755"/>
                    </a:xfrm>
                    <a:prstGeom prst="rect">
                      <a:avLst/>
                    </a:prstGeom>
                  </pic:spPr>
                </pic:pic>
              </a:graphicData>
            </a:graphic>
          </wp:inline>
        </w:drawing>
      </w:r>
    </w:p>
    <w:p w:rsidR="003E214E" w:rsidRDefault="003E214E" w:rsidP="003E214E">
      <w:pPr>
        <w:shd w:val="clear" w:color="auto" w:fill="FFFFFF"/>
        <w:spacing w:after="0" w:line="240" w:lineRule="auto"/>
        <w:jc w:val="both"/>
        <w:rPr>
          <w:rFonts w:ascii="Times New Roman" w:eastAsia="Times New Roman" w:hAnsi="Times New Roman" w:cs="Times New Roman"/>
          <w:sz w:val="24"/>
          <w:szCs w:val="24"/>
          <w:lang w:eastAsia="ru-RU"/>
        </w:rPr>
      </w:pPr>
    </w:p>
    <w:p w:rsidR="00986F5D" w:rsidRPr="00986F5D" w:rsidRDefault="00986F5D" w:rsidP="00986F5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986F5D">
        <w:rPr>
          <w:rFonts w:ascii="Times New Roman" w:eastAsia="Times New Roman" w:hAnsi="Times New Roman" w:cs="Times New Roman"/>
          <w:sz w:val="24"/>
          <w:szCs w:val="24"/>
          <w:lang w:eastAsia="ru-RU"/>
        </w:rPr>
        <w:t xml:space="preserve">При двухсменной работе АБЗ нормативные запасы складов </w:t>
      </w:r>
      <w:r w:rsidRPr="00986F5D">
        <w:rPr>
          <w:rFonts w:ascii="Times New Roman" w:eastAsia="Times New Roman" w:hAnsi="Times New Roman" w:cs="Times New Roman"/>
          <w:i/>
          <w:sz w:val="24"/>
          <w:szCs w:val="24"/>
          <w:lang w:eastAsia="ru-RU"/>
        </w:rPr>
        <w:t>Н</w:t>
      </w:r>
      <w:r w:rsidRPr="00986F5D">
        <w:rPr>
          <w:rFonts w:ascii="Times New Roman" w:eastAsia="Times New Roman" w:hAnsi="Times New Roman" w:cs="Times New Roman"/>
          <w:sz w:val="24"/>
          <w:szCs w:val="24"/>
          <w:lang w:eastAsia="ru-RU"/>
        </w:rPr>
        <w:t xml:space="preserve"> определяются:</w:t>
      </w:r>
    </w:p>
    <w:p w:rsidR="00986F5D" w:rsidRDefault="003E214E" w:rsidP="003E214E">
      <w:pPr>
        <w:spacing w:after="0" w:line="240" w:lineRule="auto"/>
        <w:jc w:val="center"/>
        <w:rPr>
          <w:rFonts w:ascii="Times New Roman" w:hAnsi="Times New Roman" w:cs="Times New Roman"/>
          <w:sz w:val="24"/>
          <w:szCs w:val="24"/>
        </w:rPr>
      </w:pPr>
      <w:r>
        <w:rPr>
          <w:noProof/>
          <w:lang w:eastAsia="ru-RU"/>
        </w:rPr>
        <w:drawing>
          <wp:inline distT="0" distB="0" distL="0" distR="0" wp14:anchorId="6BF4BDAD" wp14:editId="06D26777">
            <wp:extent cx="666750" cy="3143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66750" cy="314325"/>
                    </a:xfrm>
                    <a:prstGeom prst="rect">
                      <a:avLst/>
                    </a:prstGeom>
                  </pic:spPr>
                </pic:pic>
              </a:graphicData>
            </a:graphic>
          </wp:inline>
        </w:drawing>
      </w:r>
      <w:r>
        <w:rPr>
          <w:rFonts w:ascii="Times New Roman" w:hAnsi="Times New Roman" w:cs="Times New Roman"/>
          <w:sz w:val="24"/>
          <w:szCs w:val="24"/>
        </w:rPr>
        <w:t xml:space="preserve">                (16)</w:t>
      </w:r>
    </w:p>
    <w:p w:rsidR="003E214E" w:rsidRPr="003E214E" w:rsidRDefault="003E214E" w:rsidP="003E214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3E214E">
        <w:rPr>
          <w:rFonts w:ascii="Times New Roman" w:eastAsia="Times New Roman" w:hAnsi="Times New Roman" w:cs="Times New Roman"/>
          <w:sz w:val="24"/>
          <w:szCs w:val="24"/>
          <w:lang w:eastAsia="ru-RU"/>
        </w:rPr>
        <w:lastRenderedPageBreak/>
        <w:t>где</w:t>
      </w:r>
      <w:r>
        <w:rPr>
          <w:rFonts w:ascii="Times New Roman" w:eastAsia="Times New Roman" w:hAnsi="Times New Roman" w:cs="Times New Roman"/>
          <w:sz w:val="24"/>
          <w:szCs w:val="24"/>
          <w:lang w:eastAsia="ru-RU"/>
        </w:rPr>
        <w:t xml:space="preserve"> </w:t>
      </w:r>
      <w:r w:rsidRPr="003E214E">
        <w:rPr>
          <w:rFonts w:ascii="Times New Roman" w:eastAsia="Times New Roman" w:hAnsi="Times New Roman" w:cs="Times New Roman"/>
          <w:i/>
          <w:sz w:val="24"/>
          <w:szCs w:val="24"/>
          <w:lang w:eastAsia="ru-RU"/>
        </w:rPr>
        <w:t>q</w:t>
      </w:r>
      <w:r>
        <w:rPr>
          <w:rFonts w:ascii="Times New Roman" w:eastAsia="Times New Roman" w:hAnsi="Times New Roman" w:cs="Times New Roman"/>
          <w:i/>
          <w:sz w:val="24"/>
          <w:szCs w:val="24"/>
          <w:lang w:eastAsia="ru-RU"/>
        </w:rPr>
        <w:t xml:space="preserve"> </w:t>
      </w:r>
      <w:r w:rsidRPr="003E214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3E214E">
        <w:rPr>
          <w:rFonts w:ascii="Times New Roman" w:eastAsia="Times New Roman" w:hAnsi="Times New Roman" w:cs="Times New Roman"/>
          <w:sz w:val="24"/>
          <w:szCs w:val="24"/>
          <w:lang w:eastAsia="ru-RU"/>
        </w:rPr>
        <w:t>суммарные суточные расходы</w:t>
      </w:r>
      <w:r>
        <w:rPr>
          <w:rFonts w:ascii="Times New Roman" w:eastAsia="Times New Roman" w:hAnsi="Times New Roman" w:cs="Times New Roman"/>
          <w:sz w:val="24"/>
          <w:szCs w:val="24"/>
          <w:lang w:eastAsia="ru-RU"/>
        </w:rPr>
        <w:t xml:space="preserve"> </w:t>
      </w:r>
      <w:r w:rsidRPr="003E214E">
        <w:rPr>
          <w:rFonts w:ascii="Times New Roman" w:eastAsia="Times New Roman" w:hAnsi="Times New Roman" w:cs="Times New Roman"/>
          <w:sz w:val="24"/>
          <w:szCs w:val="24"/>
          <w:lang w:eastAsia="ru-RU"/>
        </w:rPr>
        <w:t>каждого материала для производства мелкозернистой и крупнозернистой смеси, м</w:t>
      </w:r>
      <w:r w:rsidRPr="003E214E">
        <w:rPr>
          <w:rFonts w:ascii="Times New Roman" w:eastAsia="Times New Roman" w:hAnsi="Times New Roman" w:cs="Times New Roman"/>
          <w:sz w:val="24"/>
          <w:szCs w:val="24"/>
          <w:vertAlign w:val="superscript"/>
          <w:lang w:eastAsia="ru-RU"/>
        </w:rPr>
        <w:t>3</w:t>
      </w:r>
      <w:r w:rsidRPr="003E214E">
        <w:rPr>
          <w:rFonts w:ascii="Times New Roman" w:eastAsia="Times New Roman" w:hAnsi="Times New Roman" w:cs="Times New Roman"/>
          <w:sz w:val="24"/>
          <w:szCs w:val="24"/>
          <w:lang w:eastAsia="ru-RU"/>
        </w:rPr>
        <w:t>, т;</w:t>
      </w:r>
    </w:p>
    <w:p w:rsidR="003E214E" w:rsidRPr="003E214E" w:rsidRDefault="003E214E" w:rsidP="003E214E">
      <w:pPr>
        <w:shd w:val="clear" w:color="auto" w:fill="FFFFFF"/>
        <w:spacing w:after="0" w:line="240" w:lineRule="auto"/>
        <w:ind w:firstLine="709"/>
        <w:jc w:val="both"/>
        <w:rPr>
          <w:rFonts w:ascii="Times New Roman" w:eastAsia="Times New Roman" w:hAnsi="Times New Roman" w:cs="Times New Roman"/>
          <w:sz w:val="24"/>
          <w:szCs w:val="24"/>
          <w:lang w:eastAsia="ru-RU"/>
        </w:rPr>
      </w:pPr>
      <w:proofErr w:type="gramStart"/>
      <w:r w:rsidRPr="003E214E">
        <w:rPr>
          <w:rFonts w:ascii="Times New Roman" w:eastAsia="Times New Roman" w:hAnsi="Times New Roman" w:cs="Times New Roman"/>
          <w:i/>
          <w:sz w:val="24"/>
          <w:szCs w:val="24"/>
          <w:lang w:eastAsia="ru-RU"/>
        </w:rPr>
        <w:t>t</w:t>
      </w:r>
      <w:proofErr w:type="gramEnd"/>
      <w:r>
        <w:rPr>
          <w:rFonts w:ascii="Times New Roman" w:eastAsia="Times New Roman" w:hAnsi="Times New Roman" w:cs="Times New Roman"/>
          <w:i/>
          <w:sz w:val="24"/>
          <w:szCs w:val="24"/>
          <w:lang w:eastAsia="ru-RU"/>
        </w:rPr>
        <w:t xml:space="preserve"> </w:t>
      </w:r>
      <w:r w:rsidRPr="003E214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3E214E">
        <w:rPr>
          <w:rFonts w:ascii="Times New Roman" w:eastAsia="Times New Roman" w:hAnsi="Times New Roman" w:cs="Times New Roman"/>
          <w:sz w:val="24"/>
          <w:szCs w:val="24"/>
          <w:lang w:eastAsia="ru-RU"/>
        </w:rPr>
        <w:t>рекомендуемые нормативные сроки хранения, сутки.</w:t>
      </w:r>
    </w:p>
    <w:p w:rsidR="003E214E" w:rsidRDefault="003E214E" w:rsidP="003E214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3E214E">
        <w:rPr>
          <w:rFonts w:ascii="Times New Roman" w:eastAsia="Times New Roman" w:hAnsi="Times New Roman" w:cs="Times New Roman"/>
          <w:sz w:val="24"/>
          <w:szCs w:val="24"/>
          <w:lang w:eastAsia="ru-RU"/>
        </w:rPr>
        <w:t>Суточные расходы песка и щебня предварительно необходимо перевести</w:t>
      </w:r>
      <w:r>
        <w:rPr>
          <w:rFonts w:ascii="Times New Roman" w:eastAsia="Times New Roman" w:hAnsi="Times New Roman" w:cs="Times New Roman"/>
          <w:sz w:val="24"/>
          <w:szCs w:val="24"/>
          <w:lang w:eastAsia="ru-RU"/>
        </w:rPr>
        <w:t xml:space="preserve"> </w:t>
      </w:r>
      <w:r w:rsidRPr="003E214E">
        <w:rPr>
          <w:rFonts w:ascii="Times New Roman" w:eastAsia="Times New Roman" w:hAnsi="Times New Roman" w:cs="Times New Roman"/>
          <w:sz w:val="24"/>
          <w:szCs w:val="24"/>
          <w:lang w:eastAsia="ru-RU"/>
        </w:rPr>
        <w:t>в</w:t>
      </w:r>
      <w:r>
        <w:rPr>
          <w:rFonts w:ascii="Times New Roman" w:eastAsia="Times New Roman" w:hAnsi="Times New Roman" w:cs="Times New Roman"/>
          <w:sz w:val="24"/>
          <w:szCs w:val="24"/>
          <w:lang w:eastAsia="ru-RU"/>
        </w:rPr>
        <w:t xml:space="preserve"> </w:t>
      </w:r>
      <w:r w:rsidRPr="003E214E">
        <w:rPr>
          <w:rFonts w:ascii="Times New Roman" w:eastAsia="Times New Roman" w:hAnsi="Times New Roman" w:cs="Times New Roman"/>
          <w:sz w:val="24"/>
          <w:szCs w:val="24"/>
          <w:lang w:eastAsia="ru-RU"/>
        </w:rPr>
        <w:t>объемные единицы (м</w:t>
      </w:r>
      <w:r w:rsidRPr="003E214E">
        <w:rPr>
          <w:rFonts w:ascii="Times New Roman" w:eastAsia="Times New Roman" w:hAnsi="Times New Roman" w:cs="Times New Roman"/>
          <w:sz w:val="24"/>
          <w:szCs w:val="24"/>
          <w:vertAlign w:val="superscript"/>
          <w:lang w:eastAsia="ru-RU"/>
        </w:rPr>
        <w:t>3</w:t>
      </w:r>
      <w:r w:rsidRPr="003E214E">
        <w:rPr>
          <w:rFonts w:ascii="Times New Roman" w:eastAsia="Times New Roman" w:hAnsi="Times New Roman" w:cs="Times New Roman"/>
          <w:sz w:val="24"/>
          <w:szCs w:val="24"/>
          <w:lang w:eastAsia="ru-RU"/>
        </w:rPr>
        <w:t>), принимая во внимание насыпные плотности песка 1,50</w:t>
      </w:r>
      <w:r>
        <w:rPr>
          <w:rFonts w:ascii="Times New Roman" w:eastAsia="Times New Roman" w:hAnsi="Times New Roman" w:cs="Times New Roman"/>
          <w:sz w:val="24"/>
          <w:szCs w:val="24"/>
          <w:lang w:eastAsia="ru-RU"/>
        </w:rPr>
        <w:t xml:space="preserve"> </w:t>
      </w:r>
      <w:r w:rsidR="000C71EC">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3E214E">
        <w:rPr>
          <w:rFonts w:ascii="Times New Roman" w:eastAsia="Times New Roman" w:hAnsi="Times New Roman" w:cs="Times New Roman"/>
          <w:sz w:val="24"/>
          <w:szCs w:val="24"/>
          <w:lang w:eastAsia="ru-RU"/>
        </w:rPr>
        <w:t>1,55 и щебня 1,35</w:t>
      </w:r>
      <w:r w:rsidR="000C71EC">
        <w:rPr>
          <w:rFonts w:ascii="Times New Roman" w:eastAsia="Times New Roman" w:hAnsi="Times New Roman" w:cs="Times New Roman"/>
          <w:sz w:val="24"/>
          <w:szCs w:val="24"/>
          <w:lang w:eastAsia="ru-RU"/>
        </w:rPr>
        <w:t xml:space="preserve"> – </w:t>
      </w:r>
      <w:r w:rsidRPr="003E214E">
        <w:rPr>
          <w:rFonts w:ascii="Times New Roman" w:eastAsia="Times New Roman" w:hAnsi="Times New Roman" w:cs="Times New Roman"/>
          <w:sz w:val="24"/>
          <w:szCs w:val="24"/>
          <w:lang w:eastAsia="ru-RU"/>
        </w:rPr>
        <w:t>1,43 т/м</w:t>
      </w:r>
      <w:r w:rsidRPr="003E214E">
        <w:rPr>
          <w:rFonts w:ascii="Times New Roman" w:eastAsia="Times New Roman" w:hAnsi="Times New Roman" w:cs="Times New Roman"/>
          <w:sz w:val="24"/>
          <w:szCs w:val="24"/>
          <w:vertAlign w:val="superscript"/>
          <w:lang w:eastAsia="ru-RU"/>
        </w:rPr>
        <w:t>3</w:t>
      </w:r>
      <w:r w:rsidRPr="003E214E">
        <w:rPr>
          <w:rFonts w:ascii="Times New Roman" w:eastAsia="Times New Roman" w:hAnsi="Times New Roman" w:cs="Times New Roman"/>
          <w:sz w:val="24"/>
          <w:szCs w:val="24"/>
          <w:lang w:eastAsia="ru-RU"/>
        </w:rPr>
        <w:t>. При подсчете площадей складов необходимо учитывать типовые нормы хранения материалов на 1 м</w:t>
      </w:r>
      <w:r w:rsidRPr="003E214E">
        <w:rPr>
          <w:rFonts w:ascii="Times New Roman" w:eastAsia="Times New Roman" w:hAnsi="Times New Roman" w:cs="Times New Roman"/>
          <w:sz w:val="24"/>
          <w:szCs w:val="24"/>
          <w:vertAlign w:val="superscript"/>
          <w:lang w:eastAsia="ru-RU"/>
        </w:rPr>
        <w:t>2</w:t>
      </w:r>
      <w:r w:rsidR="000C71EC">
        <w:rPr>
          <w:rFonts w:ascii="Times New Roman" w:eastAsia="Times New Roman" w:hAnsi="Times New Roman" w:cs="Times New Roman"/>
          <w:sz w:val="24"/>
          <w:szCs w:val="24"/>
          <w:lang w:eastAsia="ru-RU"/>
        </w:rPr>
        <w:t xml:space="preserve"> </w:t>
      </w:r>
      <w:r w:rsidRPr="003E214E">
        <w:rPr>
          <w:rFonts w:ascii="Times New Roman" w:eastAsia="Times New Roman" w:hAnsi="Times New Roman" w:cs="Times New Roman"/>
          <w:sz w:val="24"/>
          <w:szCs w:val="24"/>
          <w:lang w:eastAsia="ru-RU"/>
        </w:rPr>
        <w:t>площади склада (табл. 2, 3). Необходимо также подсчитать расходы воды,</w:t>
      </w:r>
      <w:r w:rsidR="000C71EC">
        <w:rPr>
          <w:rFonts w:ascii="Times New Roman" w:eastAsia="Times New Roman" w:hAnsi="Times New Roman" w:cs="Times New Roman"/>
          <w:sz w:val="24"/>
          <w:szCs w:val="24"/>
          <w:lang w:eastAsia="ru-RU"/>
        </w:rPr>
        <w:t xml:space="preserve"> </w:t>
      </w:r>
      <w:r w:rsidRPr="003E214E">
        <w:rPr>
          <w:rFonts w:ascii="Times New Roman" w:eastAsia="Times New Roman" w:hAnsi="Times New Roman" w:cs="Times New Roman"/>
          <w:sz w:val="24"/>
          <w:szCs w:val="24"/>
          <w:lang w:eastAsia="ru-RU"/>
        </w:rPr>
        <w:t>пара, воздуха, электроэнергии на технологические и бытовые</w:t>
      </w:r>
      <w:r w:rsidR="000C71EC">
        <w:rPr>
          <w:rFonts w:ascii="Times New Roman" w:eastAsia="Times New Roman" w:hAnsi="Times New Roman" w:cs="Times New Roman"/>
          <w:sz w:val="24"/>
          <w:szCs w:val="24"/>
          <w:lang w:eastAsia="ru-RU"/>
        </w:rPr>
        <w:t xml:space="preserve"> </w:t>
      </w:r>
      <w:r w:rsidRPr="003E214E">
        <w:rPr>
          <w:rFonts w:ascii="Times New Roman" w:eastAsia="Times New Roman" w:hAnsi="Times New Roman" w:cs="Times New Roman"/>
          <w:sz w:val="24"/>
          <w:szCs w:val="24"/>
          <w:lang w:eastAsia="ru-RU"/>
        </w:rPr>
        <w:t>нужды.</w:t>
      </w:r>
    </w:p>
    <w:p w:rsidR="000C71EC" w:rsidRPr="003E214E" w:rsidRDefault="000C71EC" w:rsidP="003E214E">
      <w:pPr>
        <w:shd w:val="clear" w:color="auto" w:fill="FFFFFF"/>
        <w:spacing w:after="0" w:line="240" w:lineRule="auto"/>
        <w:ind w:firstLine="709"/>
        <w:jc w:val="both"/>
        <w:rPr>
          <w:rFonts w:ascii="Times New Roman" w:eastAsia="Times New Roman" w:hAnsi="Times New Roman" w:cs="Times New Roman"/>
          <w:sz w:val="24"/>
          <w:szCs w:val="24"/>
          <w:lang w:eastAsia="ru-RU"/>
        </w:rPr>
      </w:pPr>
    </w:p>
    <w:p w:rsidR="003E214E" w:rsidRDefault="003E214E" w:rsidP="003E214E">
      <w:pPr>
        <w:spacing w:after="0" w:line="240" w:lineRule="auto"/>
        <w:jc w:val="both"/>
        <w:rPr>
          <w:rFonts w:ascii="Times New Roman" w:hAnsi="Times New Roman" w:cs="Times New Roman"/>
          <w:sz w:val="24"/>
          <w:szCs w:val="24"/>
        </w:rPr>
      </w:pPr>
    </w:p>
    <w:bookmarkStart w:id="0" w:name="_GoBack"/>
    <w:p w:rsidR="00EC33D0" w:rsidRDefault="00F12DB0" w:rsidP="003E214E">
      <w:pPr>
        <w:spacing w:after="0" w:line="240" w:lineRule="auto"/>
        <w:jc w:val="both"/>
        <w:rPr>
          <w:rFonts w:ascii="Times New Roman" w:hAnsi="Times New Roman" w:cs="Times New Roman"/>
          <w:sz w:val="24"/>
          <w:szCs w:val="24"/>
        </w:rPr>
      </w:pPr>
      <w:r>
        <w:fldChar w:fldCharType="begin"/>
      </w:r>
      <w:r>
        <w:instrText xml:space="preserve"> HYPERLINK "https://smekni.com/a/193841-2/proektirovanie-asfalto-betonnogo-zavoda-2/" </w:instrText>
      </w:r>
      <w:r>
        <w:fldChar w:fldCharType="separate"/>
      </w:r>
      <w:r w:rsidR="00EC33D0" w:rsidRPr="00D91D57">
        <w:rPr>
          <w:rStyle w:val="a3"/>
          <w:rFonts w:ascii="Times New Roman" w:hAnsi="Times New Roman" w:cs="Times New Roman"/>
          <w:sz w:val="24"/>
          <w:szCs w:val="24"/>
        </w:rPr>
        <w:t>https://smekni.com/a/193841-2/proektirovanie-asfalto-betonnogo-zavoda-2/</w:t>
      </w:r>
      <w:r>
        <w:rPr>
          <w:rStyle w:val="a3"/>
          <w:rFonts w:ascii="Times New Roman" w:hAnsi="Times New Roman" w:cs="Times New Roman"/>
          <w:sz w:val="24"/>
          <w:szCs w:val="24"/>
        </w:rPr>
        <w:fldChar w:fldCharType="end"/>
      </w:r>
      <w:bookmarkEnd w:id="0"/>
    </w:p>
    <w:p w:rsidR="00EC33D0" w:rsidRDefault="00EC33D0" w:rsidP="003E214E">
      <w:pPr>
        <w:spacing w:after="0" w:line="240" w:lineRule="auto"/>
        <w:jc w:val="both"/>
        <w:rPr>
          <w:rFonts w:ascii="Times New Roman" w:hAnsi="Times New Roman" w:cs="Times New Roman"/>
          <w:sz w:val="24"/>
          <w:szCs w:val="24"/>
        </w:rPr>
      </w:pPr>
    </w:p>
    <w:p w:rsidR="00EC33D0" w:rsidRDefault="00EC33D0" w:rsidP="003E214E">
      <w:pPr>
        <w:spacing w:after="0" w:line="240" w:lineRule="auto"/>
        <w:jc w:val="both"/>
        <w:rPr>
          <w:rFonts w:ascii="Times New Roman" w:hAnsi="Times New Roman" w:cs="Times New Roman"/>
          <w:color w:val="FF0000"/>
          <w:sz w:val="24"/>
          <w:szCs w:val="24"/>
          <w:lang w:val="kk-KZ"/>
        </w:rPr>
      </w:pPr>
      <w:r w:rsidRPr="00EC33D0">
        <w:rPr>
          <w:rFonts w:ascii="Times New Roman" w:hAnsi="Times New Roman" w:cs="Times New Roman"/>
          <w:color w:val="FF0000"/>
          <w:sz w:val="24"/>
          <w:szCs w:val="24"/>
          <w:lang w:val="kk-KZ"/>
        </w:rPr>
        <w:t>Пример</w:t>
      </w:r>
    </w:p>
    <w:p w:rsidR="00BC38E8" w:rsidRDefault="00BC38E8" w:rsidP="003E214E">
      <w:pPr>
        <w:spacing w:after="0" w:line="240" w:lineRule="auto"/>
        <w:jc w:val="both"/>
        <w:rPr>
          <w:rFonts w:ascii="Times New Roman" w:eastAsia="Times New Roman" w:hAnsi="Times New Roman" w:cs="Times New Roman"/>
          <w:sz w:val="24"/>
          <w:szCs w:val="24"/>
          <w:lang w:eastAsia="ru-RU"/>
        </w:rPr>
      </w:pPr>
      <w:r w:rsidRPr="00BC38E8">
        <w:rPr>
          <w:rFonts w:ascii="Times New Roman" w:eastAsia="Times New Roman" w:hAnsi="Times New Roman" w:cs="Times New Roman"/>
          <w:sz w:val="24"/>
          <w:szCs w:val="24"/>
          <w:lang w:eastAsia="ru-RU"/>
        </w:rPr>
        <w:t>Разделив потребность в асфальтобетонной смеси в смену на продолжительность смены в часах (</w:t>
      </w:r>
      <w:proofErr w:type="spellStart"/>
      <w:r w:rsidRPr="00BC38E8">
        <w:rPr>
          <w:rFonts w:ascii="Times New Roman" w:eastAsia="Times New Roman" w:hAnsi="Times New Roman" w:cs="Times New Roman"/>
          <w:sz w:val="24"/>
          <w:szCs w:val="24"/>
          <w:lang w:eastAsia="ru-RU"/>
        </w:rPr>
        <w:t>Тсм</w:t>
      </w:r>
      <w:proofErr w:type="spellEnd"/>
      <w:r w:rsidRPr="00BC38E8">
        <w:rPr>
          <w:rFonts w:ascii="Times New Roman" w:eastAsia="Times New Roman" w:hAnsi="Times New Roman" w:cs="Times New Roman"/>
          <w:sz w:val="24"/>
          <w:szCs w:val="24"/>
          <w:lang w:eastAsia="ru-RU"/>
        </w:rPr>
        <w:t>=8 ч) и умножив на коэффициент использования оборудования (</w:t>
      </w:r>
      <w:proofErr w:type="spellStart"/>
      <w:r w:rsidRPr="00BC38E8">
        <w:rPr>
          <w:rFonts w:ascii="Times New Roman" w:eastAsia="Times New Roman" w:hAnsi="Times New Roman" w:cs="Times New Roman"/>
          <w:sz w:val="24"/>
          <w:szCs w:val="24"/>
          <w:lang w:eastAsia="ru-RU"/>
        </w:rPr>
        <w:t>Кв</w:t>
      </w:r>
      <w:proofErr w:type="spellEnd"/>
      <w:r w:rsidRPr="00BC38E8">
        <w:rPr>
          <w:rFonts w:ascii="Times New Roman" w:eastAsia="Times New Roman" w:hAnsi="Times New Roman" w:cs="Times New Roman"/>
          <w:sz w:val="24"/>
          <w:szCs w:val="24"/>
          <w:lang w:eastAsia="ru-RU"/>
        </w:rPr>
        <w:t>=0,87), получим часовую потребность асфальтобетонной смеси каждого типа</w:t>
      </w:r>
    </w:p>
    <w:p w:rsidR="002023D7" w:rsidRDefault="002023D7" w:rsidP="003E214E">
      <w:pPr>
        <w:spacing w:after="0" w:line="240" w:lineRule="auto"/>
        <w:jc w:val="both"/>
        <w:rPr>
          <w:rFonts w:ascii="Times New Roman" w:eastAsia="Times New Roman" w:hAnsi="Times New Roman" w:cs="Times New Roman"/>
          <w:sz w:val="24"/>
          <w:szCs w:val="24"/>
          <w:lang w:eastAsia="ru-RU"/>
        </w:rPr>
      </w:pPr>
    </w:p>
    <w:p w:rsidR="002023D7" w:rsidRDefault="002023D7" w:rsidP="003E214E">
      <w:pPr>
        <w:spacing w:after="0" w:line="240" w:lineRule="auto"/>
        <w:jc w:val="both"/>
        <w:rPr>
          <w:rFonts w:ascii="Times New Roman" w:eastAsia="Times New Roman" w:hAnsi="Times New Roman" w:cs="Times New Roman"/>
          <w:sz w:val="24"/>
          <w:szCs w:val="24"/>
          <w:lang w:eastAsia="ru-RU"/>
        </w:rPr>
      </w:pPr>
      <w:r w:rsidRPr="002023D7">
        <w:rPr>
          <w:rFonts w:ascii="Times New Roman" w:eastAsia="Times New Roman" w:hAnsi="Times New Roman" w:cs="Times New Roman"/>
          <w:sz w:val="24"/>
          <w:szCs w:val="24"/>
          <w:lang w:eastAsia="ru-RU"/>
        </w:rPr>
        <w:t>На рисунке 2.3.1 представлена технологическая схема установки. На рисунке 2.3.2 представлен внешний вид установки.</w:t>
      </w:r>
    </w:p>
    <w:p w:rsidR="002023D7" w:rsidRDefault="002023D7" w:rsidP="003E214E">
      <w:pPr>
        <w:spacing w:after="0" w:line="240" w:lineRule="auto"/>
        <w:jc w:val="both"/>
        <w:rPr>
          <w:rFonts w:ascii="Times New Roman" w:eastAsia="Times New Roman" w:hAnsi="Times New Roman" w:cs="Times New Roman"/>
          <w:sz w:val="24"/>
          <w:szCs w:val="24"/>
          <w:lang w:eastAsia="ru-RU"/>
        </w:rPr>
      </w:pPr>
      <w:hyperlink r:id="rId8" w:history="1">
        <w:r w:rsidRPr="0078758C">
          <w:rPr>
            <w:rStyle w:val="a3"/>
            <w:rFonts w:ascii="Times New Roman" w:eastAsia="Times New Roman" w:hAnsi="Times New Roman" w:cs="Times New Roman"/>
            <w:sz w:val="24"/>
            <w:szCs w:val="24"/>
            <w:lang w:eastAsia="ru-RU"/>
          </w:rPr>
          <w:t>https://vuzlit.ru/2312680/raschyot_skladskogo_hozyaystva_vnutrizavodskoy_transport</w:t>
        </w:r>
      </w:hyperlink>
    </w:p>
    <w:p w:rsidR="002023D7" w:rsidRPr="00BC38E8" w:rsidRDefault="002023D7" w:rsidP="003E214E">
      <w:pPr>
        <w:spacing w:after="0" w:line="240" w:lineRule="auto"/>
        <w:jc w:val="both"/>
        <w:rPr>
          <w:rFonts w:ascii="Times New Roman" w:eastAsia="Times New Roman" w:hAnsi="Times New Roman" w:cs="Times New Roman"/>
          <w:sz w:val="24"/>
          <w:szCs w:val="24"/>
          <w:lang w:eastAsia="ru-RU"/>
        </w:rPr>
      </w:pPr>
    </w:p>
    <w:sectPr w:rsidR="002023D7" w:rsidRPr="00BC38E8" w:rsidSect="00986F5D">
      <w:pgSz w:w="11906" w:h="16838"/>
      <w:pgMar w:top="1134" w:right="56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39044F"/>
    <w:multiLevelType w:val="hybridMultilevel"/>
    <w:tmpl w:val="EC3EAC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75156E7E"/>
    <w:multiLevelType w:val="hybridMultilevel"/>
    <w:tmpl w:val="4FDAD5F0"/>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82E"/>
    <w:rsid w:val="00016543"/>
    <w:rsid w:val="00021198"/>
    <w:rsid w:val="0008482E"/>
    <w:rsid w:val="000C71EC"/>
    <w:rsid w:val="001007D9"/>
    <w:rsid w:val="001504A9"/>
    <w:rsid w:val="002023D7"/>
    <w:rsid w:val="00242F8D"/>
    <w:rsid w:val="00262C8A"/>
    <w:rsid w:val="00370B01"/>
    <w:rsid w:val="003E214E"/>
    <w:rsid w:val="004A4C74"/>
    <w:rsid w:val="00986F5D"/>
    <w:rsid w:val="00BA6112"/>
    <w:rsid w:val="00BC38E8"/>
    <w:rsid w:val="00D31D1D"/>
    <w:rsid w:val="00E140A0"/>
    <w:rsid w:val="00EC33D0"/>
    <w:rsid w:val="00F0565B"/>
    <w:rsid w:val="00F12DB0"/>
    <w:rsid w:val="00F47143"/>
    <w:rsid w:val="00F819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47BB68E6-42CD-4B25-B65C-77C10707D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C33D0"/>
    <w:rPr>
      <w:color w:val="0563C1" w:themeColor="hyperlink"/>
      <w:u w:val="single"/>
    </w:rPr>
  </w:style>
  <w:style w:type="paragraph" w:styleId="a4">
    <w:name w:val="List Paragraph"/>
    <w:basedOn w:val="a"/>
    <w:uiPriority w:val="34"/>
    <w:qFormat/>
    <w:rsid w:val="00F0565B"/>
    <w:pPr>
      <w:ind w:left="720"/>
      <w:contextualSpacing/>
    </w:pPr>
  </w:style>
  <w:style w:type="character" w:styleId="a5">
    <w:name w:val="Placeholder Text"/>
    <w:basedOn w:val="a0"/>
    <w:uiPriority w:val="99"/>
    <w:semiHidden/>
    <w:rsid w:val="00D31D1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420944">
      <w:bodyDiv w:val="1"/>
      <w:marLeft w:val="0"/>
      <w:marRight w:val="0"/>
      <w:marTop w:val="0"/>
      <w:marBottom w:val="0"/>
      <w:divBdr>
        <w:top w:val="none" w:sz="0" w:space="0" w:color="auto"/>
        <w:left w:val="none" w:sz="0" w:space="0" w:color="auto"/>
        <w:bottom w:val="none" w:sz="0" w:space="0" w:color="auto"/>
        <w:right w:val="none" w:sz="0" w:space="0" w:color="auto"/>
      </w:divBdr>
      <w:divsChild>
        <w:div w:id="1654598444">
          <w:marLeft w:val="0"/>
          <w:marRight w:val="0"/>
          <w:marTop w:val="0"/>
          <w:marBottom w:val="0"/>
          <w:divBdr>
            <w:top w:val="none" w:sz="0" w:space="0" w:color="auto"/>
            <w:left w:val="none" w:sz="0" w:space="0" w:color="auto"/>
            <w:bottom w:val="none" w:sz="0" w:space="0" w:color="auto"/>
            <w:right w:val="none" w:sz="0" w:space="0" w:color="auto"/>
          </w:divBdr>
        </w:div>
        <w:div w:id="1557087919">
          <w:marLeft w:val="0"/>
          <w:marRight w:val="0"/>
          <w:marTop w:val="0"/>
          <w:marBottom w:val="0"/>
          <w:divBdr>
            <w:top w:val="none" w:sz="0" w:space="0" w:color="auto"/>
            <w:left w:val="none" w:sz="0" w:space="0" w:color="auto"/>
            <w:bottom w:val="none" w:sz="0" w:space="0" w:color="auto"/>
            <w:right w:val="none" w:sz="0" w:space="0" w:color="auto"/>
          </w:divBdr>
        </w:div>
        <w:div w:id="837042426">
          <w:marLeft w:val="0"/>
          <w:marRight w:val="0"/>
          <w:marTop w:val="0"/>
          <w:marBottom w:val="0"/>
          <w:divBdr>
            <w:top w:val="none" w:sz="0" w:space="0" w:color="auto"/>
            <w:left w:val="none" w:sz="0" w:space="0" w:color="auto"/>
            <w:bottom w:val="none" w:sz="0" w:space="0" w:color="auto"/>
            <w:right w:val="none" w:sz="0" w:space="0" w:color="auto"/>
          </w:divBdr>
        </w:div>
        <w:div w:id="1584489212">
          <w:marLeft w:val="0"/>
          <w:marRight w:val="0"/>
          <w:marTop w:val="0"/>
          <w:marBottom w:val="0"/>
          <w:divBdr>
            <w:top w:val="none" w:sz="0" w:space="0" w:color="auto"/>
            <w:left w:val="none" w:sz="0" w:space="0" w:color="auto"/>
            <w:bottom w:val="none" w:sz="0" w:space="0" w:color="auto"/>
            <w:right w:val="none" w:sz="0" w:space="0" w:color="auto"/>
          </w:divBdr>
        </w:div>
        <w:div w:id="162626210">
          <w:marLeft w:val="0"/>
          <w:marRight w:val="0"/>
          <w:marTop w:val="0"/>
          <w:marBottom w:val="0"/>
          <w:divBdr>
            <w:top w:val="none" w:sz="0" w:space="0" w:color="auto"/>
            <w:left w:val="none" w:sz="0" w:space="0" w:color="auto"/>
            <w:bottom w:val="none" w:sz="0" w:space="0" w:color="auto"/>
            <w:right w:val="none" w:sz="0" w:space="0" w:color="auto"/>
          </w:divBdr>
        </w:div>
        <w:div w:id="1430541027">
          <w:marLeft w:val="0"/>
          <w:marRight w:val="0"/>
          <w:marTop w:val="0"/>
          <w:marBottom w:val="0"/>
          <w:divBdr>
            <w:top w:val="none" w:sz="0" w:space="0" w:color="auto"/>
            <w:left w:val="none" w:sz="0" w:space="0" w:color="auto"/>
            <w:bottom w:val="none" w:sz="0" w:space="0" w:color="auto"/>
            <w:right w:val="none" w:sz="0" w:space="0" w:color="auto"/>
          </w:divBdr>
        </w:div>
        <w:div w:id="1799954177">
          <w:marLeft w:val="0"/>
          <w:marRight w:val="0"/>
          <w:marTop w:val="0"/>
          <w:marBottom w:val="0"/>
          <w:divBdr>
            <w:top w:val="none" w:sz="0" w:space="0" w:color="auto"/>
            <w:left w:val="none" w:sz="0" w:space="0" w:color="auto"/>
            <w:bottom w:val="none" w:sz="0" w:space="0" w:color="auto"/>
            <w:right w:val="none" w:sz="0" w:space="0" w:color="auto"/>
          </w:divBdr>
        </w:div>
        <w:div w:id="75978363">
          <w:marLeft w:val="0"/>
          <w:marRight w:val="0"/>
          <w:marTop w:val="0"/>
          <w:marBottom w:val="0"/>
          <w:divBdr>
            <w:top w:val="none" w:sz="0" w:space="0" w:color="auto"/>
            <w:left w:val="none" w:sz="0" w:space="0" w:color="auto"/>
            <w:bottom w:val="none" w:sz="0" w:space="0" w:color="auto"/>
            <w:right w:val="none" w:sz="0" w:space="0" w:color="auto"/>
          </w:divBdr>
        </w:div>
        <w:div w:id="1365442919">
          <w:marLeft w:val="0"/>
          <w:marRight w:val="0"/>
          <w:marTop w:val="0"/>
          <w:marBottom w:val="0"/>
          <w:divBdr>
            <w:top w:val="none" w:sz="0" w:space="0" w:color="auto"/>
            <w:left w:val="none" w:sz="0" w:space="0" w:color="auto"/>
            <w:bottom w:val="none" w:sz="0" w:space="0" w:color="auto"/>
            <w:right w:val="none" w:sz="0" w:space="0" w:color="auto"/>
          </w:divBdr>
        </w:div>
        <w:div w:id="1147938183">
          <w:marLeft w:val="0"/>
          <w:marRight w:val="0"/>
          <w:marTop w:val="0"/>
          <w:marBottom w:val="0"/>
          <w:divBdr>
            <w:top w:val="none" w:sz="0" w:space="0" w:color="auto"/>
            <w:left w:val="none" w:sz="0" w:space="0" w:color="auto"/>
            <w:bottom w:val="none" w:sz="0" w:space="0" w:color="auto"/>
            <w:right w:val="none" w:sz="0" w:space="0" w:color="auto"/>
          </w:divBdr>
        </w:div>
        <w:div w:id="1338967244">
          <w:marLeft w:val="0"/>
          <w:marRight w:val="0"/>
          <w:marTop w:val="0"/>
          <w:marBottom w:val="0"/>
          <w:divBdr>
            <w:top w:val="none" w:sz="0" w:space="0" w:color="auto"/>
            <w:left w:val="none" w:sz="0" w:space="0" w:color="auto"/>
            <w:bottom w:val="none" w:sz="0" w:space="0" w:color="auto"/>
            <w:right w:val="none" w:sz="0" w:space="0" w:color="auto"/>
          </w:divBdr>
        </w:div>
        <w:div w:id="2100903164">
          <w:marLeft w:val="0"/>
          <w:marRight w:val="0"/>
          <w:marTop w:val="0"/>
          <w:marBottom w:val="0"/>
          <w:divBdr>
            <w:top w:val="none" w:sz="0" w:space="0" w:color="auto"/>
            <w:left w:val="none" w:sz="0" w:space="0" w:color="auto"/>
            <w:bottom w:val="none" w:sz="0" w:space="0" w:color="auto"/>
            <w:right w:val="none" w:sz="0" w:space="0" w:color="auto"/>
          </w:divBdr>
        </w:div>
        <w:div w:id="595598712">
          <w:marLeft w:val="0"/>
          <w:marRight w:val="0"/>
          <w:marTop w:val="0"/>
          <w:marBottom w:val="0"/>
          <w:divBdr>
            <w:top w:val="none" w:sz="0" w:space="0" w:color="auto"/>
            <w:left w:val="none" w:sz="0" w:space="0" w:color="auto"/>
            <w:bottom w:val="none" w:sz="0" w:space="0" w:color="auto"/>
            <w:right w:val="none" w:sz="0" w:space="0" w:color="auto"/>
          </w:divBdr>
        </w:div>
        <w:div w:id="656541924">
          <w:marLeft w:val="0"/>
          <w:marRight w:val="0"/>
          <w:marTop w:val="0"/>
          <w:marBottom w:val="0"/>
          <w:divBdr>
            <w:top w:val="none" w:sz="0" w:space="0" w:color="auto"/>
            <w:left w:val="none" w:sz="0" w:space="0" w:color="auto"/>
            <w:bottom w:val="none" w:sz="0" w:space="0" w:color="auto"/>
            <w:right w:val="none" w:sz="0" w:space="0" w:color="auto"/>
          </w:divBdr>
        </w:div>
        <w:div w:id="427509060">
          <w:marLeft w:val="0"/>
          <w:marRight w:val="0"/>
          <w:marTop w:val="0"/>
          <w:marBottom w:val="0"/>
          <w:divBdr>
            <w:top w:val="none" w:sz="0" w:space="0" w:color="auto"/>
            <w:left w:val="none" w:sz="0" w:space="0" w:color="auto"/>
            <w:bottom w:val="none" w:sz="0" w:space="0" w:color="auto"/>
            <w:right w:val="none" w:sz="0" w:space="0" w:color="auto"/>
          </w:divBdr>
        </w:div>
        <w:div w:id="1734238453">
          <w:marLeft w:val="0"/>
          <w:marRight w:val="0"/>
          <w:marTop w:val="0"/>
          <w:marBottom w:val="0"/>
          <w:divBdr>
            <w:top w:val="none" w:sz="0" w:space="0" w:color="auto"/>
            <w:left w:val="none" w:sz="0" w:space="0" w:color="auto"/>
            <w:bottom w:val="none" w:sz="0" w:space="0" w:color="auto"/>
            <w:right w:val="none" w:sz="0" w:space="0" w:color="auto"/>
          </w:divBdr>
        </w:div>
        <w:div w:id="833380312">
          <w:marLeft w:val="0"/>
          <w:marRight w:val="0"/>
          <w:marTop w:val="0"/>
          <w:marBottom w:val="0"/>
          <w:divBdr>
            <w:top w:val="none" w:sz="0" w:space="0" w:color="auto"/>
            <w:left w:val="none" w:sz="0" w:space="0" w:color="auto"/>
            <w:bottom w:val="none" w:sz="0" w:space="0" w:color="auto"/>
            <w:right w:val="none" w:sz="0" w:space="0" w:color="auto"/>
          </w:divBdr>
        </w:div>
        <w:div w:id="129516108">
          <w:marLeft w:val="0"/>
          <w:marRight w:val="0"/>
          <w:marTop w:val="0"/>
          <w:marBottom w:val="0"/>
          <w:divBdr>
            <w:top w:val="none" w:sz="0" w:space="0" w:color="auto"/>
            <w:left w:val="none" w:sz="0" w:space="0" w:color="auto"/>
            <w:bottom w:val="none" w:sz="0" w:space="0" w:color="auto"/>
            <w:right w:val="none" w:sz="0" w:space="0" w:color="auto"/>
          </w:divBdr>
        </w:div>
        <w:div w:id="44959636">
          <w:marLeft w:val="0"/>
          <w:marRight w:val="0"/>
          <w:marTop w:val="0"/>
          <w:marBottom w:val="0"/>
          <w:divBdr>
            <w:top w:val="none" w:sz="0" w:space="0" w:color="auto"/>
            <w:left w:val="none" w:sz="0" w:space="0" w:color="auto"/>
            <w:bottom w:val="none" w:sz="0" w:space="0" w:color="auto"/>
            <w:right w:val="none" w:sz="0" w:space="0" w:color="auto"/>
          </w:divBdr>
        </w:div>
        <w:div w:id="940190120">
          <w:marLeft w:val="0"/>
          <w:marRight w:val="0"/>
          <w:marTop w:val="0"/>
          <w:marBottom w:val="0"/>
          <w:divBdr>
            <w:top w:val="none" w:sz="0" w:space="0" w:color="auto"/>
            <w:left w:val="none" w:sz="0" w:space="0" w:color="auto"/>
            <w:bottom w:val="none" w:sz="0" w:space="0" w:color="auto"/>
            <w:right w:val="none" w:sz="0" w:space="0" w:color="auto"/>
          </w:divBdr>
        </w:div>
        <w:div w:id="616107161">
          <w:marLeft w:val="0"/>
          <w:marRight w:val="0"/>
          <w:marTop w:val="0"/>
          <w:marBottom w:val="0"/>
          <w:divBdr>
            <w:top w:val="none" w:sz="0" w:space="0" w:color="auto"/>
            <w:left w:val="none" w:sz="0" w:space="0" w:color="auto"/>
            <w:bottom w:val="none" w:sz="0" w:space="0" w:color="auto"/>
            <w:right w:val="none" w:sz="0" w:space="0" w:color="auto"/>
          </w:divBdr>
        </w:div>
        <w:div w:id="1677267162">
          <w:marLeft w:val="0"/>
          <w:marRight w:val="0"/>
          <w:marTop w:val="0"/>
          <w:marBottom w:val="0"/>
          <w:divBdr>
            <w:top w:val="none" w:sz="0" w:space="0" w:color="auto"/>
            <w:left w:val="none" w:sz="0" w:space="0" w:color="auto"/>
            <w:bottom w:val="none" w:sz="0" w:space="0" w:color="auto"/>
            <w:right w:val="none" w:sz="0" w:space="0" w:color="auto"/>
          </w:divBdr>
        </w:div>
        <w:div w:id="2099791611">
          <w:marLeft w:val="0"/>
          <w:marRight w:val="0"/>
          <w:marTop w:val="0"/>
          <w:marBottom w:val="0"/>
          <w:divBdr>
            <w:top w:val="none" w:sz="0" w:space="0" w:color="auto"/>
            <w:left w:val="none" w:sz="0" w:space="0" w:color="auto"/>
            <w:bottom w:val="none" w:sz="0" w:space="0" w:color="auto"/>
            <w:right w:val="none" w:sz="0" w:space="0" w:color="auto"/>
          </w:divBdr>
        </w:div>
        <w:div w:id="949355757">
          <w:marLeft w:val="0"/>
          <w:marRight w:val="0"/>
          <w:marTop w:val="0"/>
          <w:marBottom w:val="0"/>
          <w:divBdr>
            <w:top w:val="none" w:sz="0" w:space="0" w:color="auto"/>
            <w:left w:val="none" w:sz="0" w:space="0" w:color="auto"/>
            <w:bottom w:val="none" w:sz="0" w:space="0" w:color="auto"/>
            <w:right w:val="none" w:sz="0" w:space="0" w:color="auto"/>
          </w:divBdr>
        </w:div>
        <w:div w:id="2040660032">
          <w:marLeft w:val="0"/>
          <w:marRight w:val="0"/>
          <w:marTop w:val="0"/>
          <w:marBottom w:val="0"/>
          <w:divBdr>
            <w:top w:val="none" w:sz="0" w:space="0" w:color="auto"/>
            <w:left w:val="none" w:sz="0" w:space="0" w:color="auto"/>
            <w:bottom w:val="none" w:sz="0" w:space="0" w:color="auto"/>
            <w:right w:val="none" w:sz="0" w:space="0" w:color="auto"/>
          </w:divBdr>
        </w:div>
        <w:div w:id="331681621">
          <w:marLeft w:val="0"/>
          <w:marRight w:val="0"/>
          <w:marTop w:val="0"/>
          <w:marBottom w:val="0"/>
          <w:divBdr>
            <w:top w:val="none" w:sz="0" w:space="0" w:color="auto"/>
            <w:left w:val="none" w:sz="0" w:space="0" w:color="auto"/>
            <w:bottom w:val="none" w:sz="0" w:space="0" w:color="auto"/>
            <w:right w:val="none" w:sz="0" w:space="0" w:color="auto"/>
          </w:divBdr>
        </w:div>
        <w:div w:id="1028722779">
          <w:marLeft w:val="0"/>
          <w:marRight w:val="0"/>
          <w:marTop w:val="0"/>
          <w:marBottom w:val="0"/>
          <w:divBdr>
            <w:top w:val="none" w:sz="0" w:space="0" w:color="auto"/>
            <w:left w:val="none" w:sz="0" w:space="0" w:color="auto"/>
            <w:bottom w:val="none" w:sz="0" w:space="0" w:color="auto"/>
            <w:right w:val="none" w:sz="0" w:space="0" w:color="auto"/>
          </w:divBdr>
        </w:div>
        <w:div w:id="171458367">
          <w:marLeft w:val="0"/>
          <w:marRight w:val="0"/>
          <w:marTop w:val="0"/>
          <w:marBottom w:val="0"/>
          <w:divBdr>
            <w:top w:val="none" w:sz="0" w:space="0" w:color="auto"/>
            <w:left w:val="none" w:sz="0" w:space="0" w:color="auto"/>
            <w:bottom w:val="none" w:sz="0" w:space="0" w:color="auto"/>
            <w:right w:val="none" w:sz="0" w:space="0" w:color="auto"/>
          </w:divBdr>
        </w:div>
        <w:div w:id="1932665590">
          <w:marLeft w:val="0"/>
          <w:marRight w:val="0"/>
          <w:marTop w:val="0"/>
          <w:marBottom w:val="0"/>
          <w:divBdr>
            <w:top w:val="none" w:sz="0" w:space="0" w:color="auto"/>
            <w:left w:val="none" w:sz="0" w:space="0" w:color="auto"/>
            <w:bottom w:val="none" w:sz="0" w:space="0" w:color="auto"/>
            <w:right w:val="none" w:sz="0" w:space="0" w:color="auto"/>
          </w:divBdr>
        </w:div>
        <w:div w:id="1237935910">
          <w:marLeft w:val="0"/>
          <w:marRight w:val="0"/>
          <w:marTop w:val="0"/>
          <w:marBottom w:val="0"/>
          <w:divBdr>
            <w:top w:val="none" w:sz="0" w:space="0" w:color="auto"/>
            <w:left w:val="none" w:sz="0" w:space="0" w:color="auto"/>
            <w:bottom w:val="none" w:sz="0" w:space="0" w:color="auto"/>
            <w:right w:val="none" w:sz="0" w:space="0" w:color="auto"/>
          </w:divBdr>
        </w:div>
        <w:div w:id="1103960548">
          <w:marLeft w:val="0"/>
          <w:marRight w:val="0"/>
          <w:marTop w:val="0"/>
          <w:marBottom w:val="0"/>
          <w:divBdr>
            <w:top w:val="none" w:sz="0" w:space="0" w:color="auto"/>
            <w:left w:val="none" w:sz="0" w:space="0" w:color="auto"/>
            <w:bottom w:val="none" w:sz="0" w:space="0" w:color="auto"/>
            <w:right w:val="none" w:sz="0" w:space="0" w:color="auto"/>
          </w:divBdr>
        </w:div>
        <w:div w:id="1600335193">
          <w:marLeft w:val="0"/>
          <w:marRight w:val="0"/>
          <w:marTop w:val="0"/>
          <w:marBottom w:val="0"/>
          <w:divBdr>
            <w:top w:val="none" w:sz="0" w:space="0" w:color="auto"/>
            <w:left w:val="none" w:sz="0" w:space="0" w:color="auto"/>
            <w:bottom w:val="none" w:sz="0" w:space="0" w:color="auto"/>
            <w:right w:val="none" w:sz="0" w:space="0" w:color="auto"/>
          </w:divBdr>
        </w:div>
        <w:div w:id="1077284840">
          <w:marLeft w:val="0"/>
          <w:marRight w:val="0"/>
          <w:marTop w:val="0"/>
          <w:marBottom w:val="0"/>
          <w:divBdr>
            <w:top w:val="none" w:sz="0" w:space="0" w:color="auto"/>
            <w:left w:val="none" w:sz="0" w:space="0" w:color="auto"/>
            <w:bottom w:val="none" w:sz="0" w:space="0" w:color="auto"/>
            <w:right w:val="none" w:sz="0" w:space="0" w:color="auto"/>
          </w:divBdr>
        </w:div>
        <w:div w:id="1406492937">
          <w:marLeft w:val="0"/>
          <w:marRight w:val="0"/>
          <w:marTop w:val="0"/>
          <w:marBottom w:val="0"/>
          <w:divBdr>
            <w:top w:val="none" w:sz="0" w:space="0" w:color="auto"/>
            <w:left w:val="none" w:sz="0" w:space="0" w:color="auto"/>
            <w:bottom w:val="none" w:sz="0" w:space="0" w:color="auto"/>
            <w:right w:val="none" w:sz="0" w:space="0" w:color="auto"/>
          </w:divBdr>
        </w:div>
        <w:div w:id="1154879538">
          <w:marLeft w:val="0"/>
          <w:marRight w:val="0"/>
          <w:marTop w:val="0"/>
          <w:marBottom w:val="0"/>
          <w:divBdr>
            <w:top w:val="none" w:sz="0" w:space="0" w:color="auto"/>
            <w:left w:val="none" w:sz="0" w:space="0" w:color="auto"/>
            <w:bottom w:val="none" w:sz="0" w:space="0" w:color="auto"/>
            <w:right w:val="none" w:sz="0" w:space="0" w:color="auto"/>
          </w:divBdr>
        </w:div>
        <w:div w:id="1223062452">
          <w:marLeft w:val="0"/>
          <w:marRight w:val="0"/>
          <w:marTop w:val="0"/>
          <w:marBottom w:val="0"/>
          <w:divBdr>
            <w:top w:val="none" w:sz="0" w:space="0" w:color="auto"/>
            <w:left w:val="none" w:sz="0" w:space="0" w:color="auto"/>
            <w:bottom w:val="none" w:sz="0" w:space="0" w:color="auto"/>
            <w:right w:val="none" w:sz="0" w:space="0" w:color="auto"/>
          </w:divBdr>
        </w:div>
        <w:div w:id="1986622597">
          <w:marLeft w:val="0"/>
          <w:marRight w:val="0"/>
          <w:marTop w:val="0"/>
          <w:marBottom w:val="0"/>
          <w:divBdr>
            <w:top w:val="none" w:sz="0" w:space="0" w:color="auto"/>
            <w:left w:val="none" w:sz="0" w:space="0" w:color="auto"/>
            <w:bottom w:val="none" w:sz="0" w:space="0" w:color="auto"/>
            <w:right w:val="none" w:sz="0" w:space="0" w:color="auto"/>
          </w:divBdr>
        </w:div>
        <w:div w:id="1238901709">
          <w:marLeft w:val="0"/>
          <w:marRight w:val="0"/>
          <w:marTop w:val="0"/>
          <w:marBottom w:val="0"/>
          <w:divBdr>
            <w:top w:val="none" w:sz="0" w:space="0" w:color="auto"/>
            <w:left w:val="none" w:sz="0" w:space="0" w:color="auto"/>
            <w:bottom w:val="none" w:sz="0" w:space="0" w:color="auto"/>
            <w:right w:val="none" w:sz="0" w:space="0" w:color="auto"/>
          </w:divBdr>
        </w:div>
        <w:div w:id="2118088936">
          <w:marLeft w:val="0"/>
          <w:marRight w:val="0"/>
          <w:marTop w:val="0"/>
          <w:marBottom w:val="0"/>
          <w:divBdr>
            <w:top w:val="none" w:sz="0" w:space="0" w:color="auto"/>
            <w:left w:val="none" w:sz="0" w:space="0" w:color="auto"/>
            <w:bottom w:val="none" w:sz="0" w:space="0" w:color="auto"/>
            <w:right w:val="none" w:sz="0" w:space="0" w:color="auto"/>
          </w:divBdr>
        </w:div>
        <w:div w:id="2026399221">
          <w:marLeft w:val="0"/>
          <w:marRight w:val="0"/>
          <w:marTop w:val="0"/>
          <w:marBottom w:val="0"/>
          <w:divBdr>
            <w:top w:val="none" w:sz="0" w:space="0" w:color="auto"/>
            <w:left w:val="none" w:sz="0" w:space="0" w:color="auto"/>
            <w:bottom w:val="none" w:sz="0" w:space="0" w:color="auto"/>
            <w:right w:val="none" w:sz="0" w:space="0" w:color="auto"/>
          </w:divBdr>
        </w:div>
        <w:div w:id="468328345">
          <w:marLeft w:val="0"/>
          <w:marRight w:val="0"/>
          <w:marTop w:val="0"/>
          <w:marBottom w:val="0"/>
          <w:divBdr>
            <w:top w:val="none" w:sz="0" w:space="0" w:color="auto"/>
            <w:left w:val="none" w:sz="0" w:space="0" w:color="auto"/>
            <w:bottom w:val="none" w:sz="0" w:space="0" w:color="auto"/>
            <w:right w:val="none" w:sz="0" w:space="0" w:color="auto"/>
          </w:divBdr>
        </w:div>
        <w:div w:id="1098210500">
          <w:marLeft w:val="0"/>
          <w:marRight w:val="0"/>
          <w:marTop w:val="0"/>
          <w:marBottom w:val="0"/>
          <w:divBdr>
            <w:top w:val="none" w:sz="0" w:space="0" w:color="auto"/>
            <w:left w:val="none" w:sz="0" w:space="0" w:color="auto"/>
            <w:bottom w:val="none" w:sz="0" w:space="0" w:color="auto"/>
            <w:right w:val="none" w:sz="0" w:space="0" w:color="auto"/>
          </w:divBdr>
        </w:div>
        <w:div w:id="1915893135">
          <w:marLeft w:val="0"/>
          <w:marRight w:val="0"/>
          <w:marTop w:val="0"/>
          <w:marBottom w:val="0"/>
          <w:divBdr>
            <w:top w:val="none" w:sz="0" w:space="0" w:color="auto"/>
            <w:left w:val="none" w:sz="0" w:space="0" w:color="auto"/>
            <w:bottom w:val="none" w:sz="0" w:space="0" w:color="auto"/>
            <w:right w:val="none" w:sz="0" w:space="0" w:color="auto"/>
          </w:divBdr>
        </w:div>
        <w:div w:id="906960682">
          <w:marLeft w:val="0"/>
          <w:marRight w:val="0"/>
          <w:marTop w:val="0"/>
          <w:marBottom w:val="0"/>
          <w:divBdr>
            <w:top w:val="none" w:sz="0" w:space="0" w:color="auto"/>
            <w:left w:val="none" w:sz="0" w:space="0" w:color="auto"/>
            <w:bottom w:val="none" w:sz="0" w:space="0" w:color="auto"/>
            <w:right w:val="none" w:sz="0" w:space="0" w:color="auto"/>
          </w:divBdr>
        </w:div>
        <w:div w:id="744112576">
          <w:marLeft w:val="0"/>
          <w:marRight w:val="0"/>
          <w:marTop w:val="0"/>
          <w:marBottom w:val="0"/>
          <w:divBdr>
            <w:top w:val="none" w:sz="0" w:space="0" w:color="auto"/>
            <w:left w:val="none" w:sz="0" w:space="0" w:color="auto"/>
            <w:bottom w:val="none" w:sz="0" w:space="0" w:color="auto"/>
            <w:right w:val="none" w:sz="0" w:space="0" w:color="auto"/>
          </w:divBdr>
        </w:div>
        <w:div w:id="1944994212">
          <w:marLeft w:val="0"/>
          <w:marRight w:val="0"/>
          <w:marTop w:val="0"/>
          <w:marBottom w:val="0"/>
          <w:divBdr>
            <w:top w:val="none" w:sz="0" w:space="0" w:color="auto"/>
            <w:left w:val="none" w:sz="0" w:space="0" w:color="auto"/>
            <w:bottom w:val="none" w:sz="0" w:space="0" w:color="auto"/>
            <w:right w:val="none" w:sz="0" w:space="0" w:color="auto"/>
          </w:divBdr>
        </w:div>
        <w:div w:id="1470049725">
          <w:marLeft w:val="0"/>
          <w:marRight w:val="0"/>
          <w:marTop w:val="0"/>
          <w:marBottom w:val="0"/>
          <w:divBdr>
            <w:top w:val="none" w:sz="0" w:space="0" w:color="auto"/>
            <w:left w:val="none" w:sz="0" w:space="0" w:color="auto"/>
            <w:bottom w:val="none" w:sz="0" w:space="0" w:color="auto"/>
            <w:right w:val="none" w:sz="0" w:space="0" w:color="auto"/>
          </w:divBdr>
        </w:div>
        <w:div w:id="1309165469">
          <w:marLeft w:val="0"/>
          <w:marRight w:val="0"/>
          <w:marTop w:val="0"/>
          <w:marBottom w:val="0"/>
          <w:divBdr>
            <w:top w:val="none" w:sz="0" w:space="0" w:color="auto"/>
            <w:left w:val="none" w:sz="0" w:space="0" w:color="auto"/>
            <w:bottom w:val="none" w:sz="0" w:space="0" w:color="auto"/>
            <w:right w:val="none" w:sz="0" w:space="0" w:color="auto"/>
          </w:divBdr>
        </w:div>
        <w:div w:id="1986740856">
          <w:marLeft w:val="0"/>
          <w:marRight w:val="0"/>
          <w:marTop w:val="0"/>
          <w:marBottom w:val="0"/>
          <w:divBdr>
            <w:top w:val="none" w:sz="0" w:space="0" w:color="auto"/>
            <w:left w:val="none" w:sz="0" w:space="0" w:color="auto"/>
            <w:bottom w:val="none" w:sz="0" w:space="0" w:color="auto"/>
            <w:right w:val="none" w:sz="0" w:space="0" w:color="auto"/>
          </w:divBdr>
        </w:div>
      </w:divsChild>
    </w:div>
    <w:div w:id="567955866">
      <w:bodyDiv w:val="1"/>
      <w:marLeft w:val="0"/>
      <w:marRight w:val="0"/>
      <w:marTop w:val="0"/>
      <w:marBottom w:val="0"/>
      <w:divBdr>
        <w:top w:val="none" w:sz="0" w:space="0" w:color="auto"/>
        <w:left w:val="none" w:sz="0" w:space="0" w:color="auto"/>
        <w:bottom w:val="none" w:sz="0" w:space="0" w:color="auto"/>
        <w:right w:val="none" w:sz="0" w:space="0" w:color="auto"/>
      </w:divBdr>
      <w:divsChild>
        <w:div w:id="1144007592">
          <w:marLeft w:val="0"/>
          <w:marRight w:val="0"/>
          <w:marTop w:val="0"/>
          <w:marBottom w:val="0"/>
          <w:divBdr>
            <w:top w:val="none" w:sz="0" w:space="0" w:color="auto"/>
            <w:left w:val="none" w:sz="0" w:space="0" w:color="auto"/>
            <w:bottom w:val="none" w:sz="0" w:space="0" w:color="auto"/>
            <w:right w:val="none" w:sz="0" w:space="0" w:color="auto"/>
          </w:divBdr>
        </w:div>
        <w:div w:id="1515992715">
          <w:marLeft w:val="0"/>
          <w:marRight w:val="0"/>
          <w:marTop w:val="0"/>
          <w:marBottom w:val="0"/>
          <w:divBdr>
            <w:top w:val="none" w:sz="0" w:space="0" w:color="auto"/>
            <w:left w:val="none" w:sz="0" w:space="0" w:color="auto"/>
            <w:bottom w:val="none" w:sz="0" w:space="0" w:color="auto"/>
            <w:right w:val="none" w:sz="0" w:space="0" w:color="auto"/>
          </w:divBdr>
        </w:div>
        <w:div w:id="2044402001">
          <w:marLeft w:val="0"/>
          <w:marRight w:val="0"/>
          <w:marTop w:val="0"/>
          <w:marBottom w:val="0"/>
          <w:divBdr>
            <w:top w:val="none" w:sz="0" w:space="0" w:color="auto"/>
            <w:left w:val="none" w:sz="0" w:space="0" w:color="auto"/>
            <w:bottom w:val="none" w:sz="0" w:space="0" w:color="auto"/>
            <w:right w:val="none" w:sz="0" w:space="0" w:color="auto"/>
          </w:divBdr>
        </w:div>
        <w:div w:id="981471974">
          <w:marLeft w:val="0"/>
          <w:marRight w:val="0"/>
          <w:marTop w:val="0"/>
          <w:marBottom w:val="0"/>
          <w:divBdr>
            <w:top w:val="none" w:sz="0" w:space="0" w:color="auto"/>
            <w:left w:val="none" w:sz="0" w:space="0" w:color="auto"/>
            <w:bottom w:val="none" w:sz="0" w:space="0" w:color="auto"/>
            <w:right w:val="none" w:sz="0" w:space="0" w:color="auto"/>
          </w:divBdr>
        </w:div>
      </w:divsChild>
    </w:div>
    <w:div w:id="1056900314">
      <w:bodyDiv w:val="1"/>
      <w:marLeft w:val="0"/>
      <w:marRight w:val="0"/>
      <w:marTop w:val="0"/>
      <w:marBottom w:val="0"/>
      <w:divBdr>
        <w:top w:val="none" w:sz="0" w:space="0" w:color="auto"/>
        <w:left w:val="none" w:sz="0" w:space="0" w:color="auto"/>
        <w:bottom w:val="none" w:sz="0" w:space="0" w:color="auto"/>
        <w:right w:val="none" w:sz="0" w:space="0" w:color="auto"/>
      </w:divBdr>
      <w:divsChild>
        <w:div w:id="1714890839">
          <w:marLeft w:val="0"/>
          <w:marRight w:val="0"/>
          <w:marTop w:val="0"/>
          <w:marBottom w:val="0"/>
          <w:divBdr>
            <w:top w:val="none" w:sz="0" w:space="0" w:color="auto"/>
            <w:left w:val="none" w:sz="0" w:space="0" w:color="auto"/>
            <w:bottom w:val="none" w:sz="0" w:space="0" w:color="auto"/>
            <w:right w:val="none" w:sz="0" w:space="0" w:color="auto"/>
          </w:divBdr>
        </w:div>
        <w:div w:id="627711844">
          <w:marLeft w:val="0"/>
          <w:marRight w:val="0"/>
          <w:marTop w:val="0"/>
          <w:marBottom w:val="0"/>
          <w:divBdr>
            <w:top w:val="none" w:sz="0" w:space="0" w:color="auto"/>
            <w:left w:val="none" w:sz="0" w:space="0" w:color="auto"/>
            <w:bottom w:val="none" w:sz="0" w:space="0" w:color="auto"/>
            <w:right w:val="none" w:sz="0" w:space="0" w:color="auto"/>
          </w:divBdr>
        </w:div>
      </w:divsChild>
    </w:div>
    <w:div w:id="1788891502">
      <w:bodyDiv w:val="1"/>
      <w:marLeft w:val="0"/>
      <w:marRight w:val="0"/>
      <w:marTop w:val="0"/>
      <w:marBottom w:val="0"/>
      <w:divBdr>
        <w:top w:val="none" w:sz="0" w:space="0" w:color="auto"/>
        <w:left w:val="none" w:sz="0" w:space="0" w:color="auto"/>
        <w:bottom w:val="none" w:sz="0" w:space="0" w:color="auto"/>
        <w:right w:val="none" w:sz="0" w:space="0" w:color="auto"/>
      </w:divBdr>
      <w:divsChild>
        <w:div w:id="1348945781">
          <w:marLeft w:val="0"/>
          <w:marRight w:val="0"/>
          <w:marTop w:val="0"/>
          <w:marBottom w:val="0"/>
          <w:divBdr>
            <w:top w:val="none" w:sz="0" w:space="0" w:color="auto"/>
            <w:left w:val="none" w:sz="0" w:space="0" w:color="auto"/>
            <w:bottom w:val="none" w:sz="0" w:space="0" w:color="auto"/>
            <w:right w:val="none" w:sz="0" w:space="0" w:color="auto"/>
          </w:divBdr>
        </w:div>
        <w:div w:id="1740861195">
          <w:marLeft w:val="0"/>
          <w:marRight w:val="0"/>
          <w:marTop w:val="0"/>
          <w:marBottom w:val="0"/>
          <w:divBdr>
            <w:top w:val="none" w:sz="0" w:space="0" w:color="auto"/>
            <w:left w:val="none" w:sz="0" w:space="0" w:color="auto"/>
            <w:bottom w:val="none" w:sz="0" w:space="0" w:color="auto"/>
            <w:right w:val="none" w:sz="0" w:space="0" w:color="auto"/>
          </w:divBdr>
        </w:div>
        <w:div w:id="788276520">
          <w:marLeft w:val="0"/>
          <w:marRight w:val="0"/>
          <w:marTop w:val="0"/>
          <w:marBottom w:val="0"/>
          <w:divBdr>
            <w:top w:val="none" w:sz="0" w:space="0" w:color="auto"/>
            <w:left w:val="none" w:sz="0" w:space="0" w:color="auto"/>
            <w:bottom w:val="none" w:sz="0" w:space="0" w:color="auto"/>
            <w:right w:val="none" w:sz="0" w:space="0" w:color="auto"/>
          </w:divBdr>
        </w:div>
        <w:div w:id="116067149">
          <w:marLeft w:val="0"/>
          <w:marRight w:val="0"/>
          <w:marTop w:val="0"/>
          <w:marBottom w:val="0"/>
          <w:divBdr>
            <w:top w:val="none" w:sz="0" w:space="0" w:color="auto"/>
            <w:left w:val="none" w:sz="0" w:space="0" w:color="auto"/>
            <w:bottom w:val="none" w:sz="0" w:space="0" w:color="auto"/>
            <w:right w:val="none" w:sz="0" w:space="0" w:color="auto"/>
          </w:divBdr>
        </w:div>
        <w:div w:id="431901872">
          <w:marLeft w:val="0"/>
          <w:marRight w:val="0"/>
          <w:marTop w:val="0"/>
          <w:marBottom w:val="0"/>
          <w:divBdr>
            <w:top w:val="none" w:sz="0" w:space="0" w:color="auto"/>
            <w:left w:val="none" w:sz="0" w:space="0" w:color="auto"/>
            <w:bottom w:val="none" w:sz="0" w:space="0" w:color="auto"/>
            <w:right w:val="none" w:sz="0" w:space="0" w:color="auto"/>
          </w:divBdr>
        </w:div>
        <w:div w:id="517741041">
          <w:marLeft w:val="0"/>
          <w:marRight w:val="0"/>
          <w:marTop w:val="0"/>
          <w:marBottom w:val="0"/>
          <w:divBdr>
            <w:top w:val="none" w:sz="0" w:space="0" w:color="auto"/>
            <w:left w:val="none" w:sz="0" w:space="0" w:color="auto"/>
            <w:bottom w:val="none" w:sz="0" w:space="0" w:color="auto"/>
            <w:right w:val="none" w:sz="0" w:space="0" w:color="auto"/>
          </w:divBdr>
        </w:div>
        <w:div w:id="899092922">
          <w:marLeft w:val="0"/>
          <w:marRight w:val="0"/>
          <w:marTop w:val="0"/>
          <w:marBottom w:val="0"/>
          <w:divBdr>
            <w:top w:val="none" w:sz="0" w:space="0" w:color="auto"/>
            <w:left w:val="none" w:sz="0" w:space="0" w:color="auto"/>
            <w:bottom w:val="none" w:sz="0" w:space="0" w:color="auto"/>
            <w:right w:val="none" w:sz="0" w:space="0" w:color="auto"/>
          </w:divBdr>
        </w:div>
        <w:div w:id="178468902">
          <w:marLeft w:val="0"/>
          <w:marRight w:val="0"/>
          <w:marTop w:val="0"/>
          <w:marBottom w:val="0"/>
          <w:divBdr>
            <w:top w:val="none" w:sz="0" w:space="0" w:color="auto"/>
            <w:left w:val="none" w:sz="0" w:space="0" w:color="auto"/>
            <w:bottom w:val="none" w:sz="0" w:space="0" w:color="auto"/>
            <w:right w:val="none" w:sz="0" w:space="0" w:color="auto"/>
          </w:divBdr>
        </w:div>
        <w:div w:id="295574882">
          <w:marLeft w:val="0"/>
          <w:marRight w:val="0"/>
          <w:marTop w:val="0"/>
          <w:marBottom w:val="0"/>
          <w:divBdr>
            <w:top w:val="none" w:sz="0" w:space="0" w:color="auto"/>
            <w:left w:val="none" w:sz="0" w:space="0" w:color="auto"/>
            <w:bottom w:val="none" w:sz="0" w:space="0" w:color="auto"/>
            <w:right w:val="none" w:sz="0" w:space="0" w:color="auto"/>
          </w:divBdr>
        </w:div>
        <w:div w:id="1222055909">
          <w:marLeft w:val="0"/>
          <w:marRight w:val="0"/>
          <w:marTop w:val="0"/>
          <w:marBottom w:val="0"/>
          <w:divBdr>
            <w:top w:val="none" w:sz="0" w:space="0" w:color="auto"/>
            <w:left w:val="none" w:sz="0" w:space="0" w:color="auto"/>
            <w:bottom w:val="none" w:sz="0" w:space="0" w:color="auto"/>
            <w:right w:val="none" w:sz="0" w:space="0" w:color="auto"/>
          </w:divBdr>
        </w:div>
        <w:div w:id="1195189672">
          <w:marLeft w:val="0"/>
          <w:marRight w:val="0"/>
          <w:marTop w:val="0"/>
          <w:marBottom w:val="0"/>
          <w:divBdr>
            <w:top w:val="none" w:sz="0" w:space="0" w:color="auto"/>
            <w:left w:val="none" w:sz="0" w:space="0" w:color="auto"/>
            <w:bottom w:val="none" w:sz="0" w:space="0" w:color="auto"/>
            <w:right w:val="none" w:sz="0" w:space="0" w:color="auto"/>
          </w:divBdr>
        </w:div>
        <w:div w:id="944190914">
          <w:marLeft w:val="0"/>
          <w:marRight w:val="0"/>
          <w:marTop w:val="0"/>
          <w:marBottom w:val="0"/>
          <w:divBdr>
            <w:top w:val="none" w:sz="0" w:space="0" w:color="auto"/>
            <w:left w:val="none" w:sz="0" w:space="0" w:color="auto"/>
            <w:bottom w:val="none" w:sz="0" w:space="0" w:color="auto"/>
            <w:right w:val="none" w:sz="0" w:space="0" w:color="auto"/>
          </w:divBdr>
        </w:div>
        <w:div w:id="2113041351">
          <w:marLeft w:val="0"/>
          <w:marRight w:val="0"/>
          <w:marTop w:val="0"/>
          <w:marBottom w:val="0"/>
          <w:divBdr>
            <w:top w:val="none" w:sz="0" w:space="0" w:color="auto"/>
            <w:left w:val="none" w:sz="0" w:space="0" w:color="auto"/>
            <w:bottom w:val="none" w:sz="0" w:space="0" w:color="auto"/>
            <w:right w:val="none" w:sz="0" w:space="0" w:color="auto"/>
          </w:divBdr>
        </w:div>
        <w:div w:id="1208377701">
          <w:marLeft w:val="0"/>
          <w:marRight w:val="0"/>
          <w:marTop w:val="0"/>
          <w:marBottom w:val="0"/>
          <w:divBdr>
            <w:top w:val="none" w:sz="0" w:space="0" w:color="auto"/>
            <w:left w:val="none" w:sz="0" w:space="0" w:color="auto"/>
            <w:bottom w:val="none" w:sz="0" w:space="0" w:color="auto"/>
            <w:right w:val="none" w:sz="0" w:space="0" w:color="auto"/>
          </w:divBdr>
        </w:div>
        <w:div w:id="247620658">
          <w:marLeft w:val="0"/>
          <w:marRight w:val="0"/>
          <w:marTop w:val="0"/>
          <w:marBottom w:val="0"/>
          <w:divBdr>
            <w:top w:val="none" w:sz="0" w:space="0" w:color="auto"/>
            <w:left w:val="none" w:sz="0" w:space="0" w:color="auto"/>
            <w:bottom w:val="none" w:sz="0" w:space="0" w:color="auto"/>
            <w:right w:val="none" w:sz="0" w:space="0" w:color="auto"/>
          </w:divBdr>
        </w:div>
        <w:div w:id="2004746437">
          <w:marLeft w:val="0"/>
          <w:marRight w:val="0"/>
          <w:marTop w:val="0"/>
          <w:marBottom w:val="0"/>
          <w:divBdr>
            <w:top w:val="none" w:sz="0" w:space="0" w:color="auto"/>
            <w:left w:val="none" w:sz="0" w:space="0" w:color="auto"/>
            <w:bottom w:val="none" w:sz="0" w:space="0" w:color="auto"/>
            <w:right w:val="none" w:sz="0" w:space="0" w:color="auto"/>
          </w:divBdr>
        </w:div>
        <w:div w:id="2123382420">
          <w:marLeft w:val="0"/>
          <w:marRight w:val="0"/>
          <w:marTop w:val="0"/>
          <w:marBottom w:val="0"/>
          <w:divBdr>
            <w:top w:val="none" w:sz="0" w:space="0" w:color="auto"/>
            <w:left w:val="none" w:sz="0" w:space="0" w:color="auto"/>
            <w:bottom w:val="none" w:sz="0" w:space="0" w:color="auto"/>
            <w:right w:val="none" w:sz="0" w:space="0" w:color="auto"/>
          </w:divBdr>
        </w:div>
        <w:div w:id="1351880064">
          <w:marLeft w:val="0"/>
          <w:marRight w:val="0"/>
          <w:marTop w:val="0"/>
          <w:marBottom w:val="0"/>
          <w:divBdr>
            <w:top w:val="none" w:sz="0" w:space="0" w:color="auto"/>
            <w:left w:val="none" w:sz="0" w:space="0" w:color="auto"/>
            <w:bottom w:val="none" w:sz="0" w:space="0" w:color="auto"/>
            <w:right w:val="none" w:sz="0" w:space="0" w:color="auto"/>
          </w:divBdr>
        </w:div>
        <w:div w:id="2073573792">
          <w:marLeft w:val="0"/>
          <w:marRight w:val="0"/>
          <w:marTop w:val="0"/>
          <w:marBottom w:val="0"/>
          <w:divBdr>
            <w:top w:val="none" w:sz="0" w:space="0" w:color="auto"/>
            <w:left w:val="none" w:sz="0" w:space="0" w:color="auto"/>
            <w:bottom w:val="none" w:sz="0" w:space="0" w:color="auto"/>
            <w:right w:val="none" w:sz="0" w:space="0" w:color="auto"/>
          </w:divBdr>
        </w:div>
        <w:div w:id="951589293">
          <w:marLeft w:val="0"/>
          <w:marRight w:val="0"/>
          <w:marTop w:val="0"/>
          <w:marBottom w:val="0"/>
          <w:divBdr>
            <w:top w:val="none" w:sz="0" w:space="0" w:color="auto"/>
            <w:left w:val="none" w:sz="0" w:space="0" w:color="auto"/>
            <w:bottom w:val="none" w:sz="0" w:space="0" w:color="auto"/>
            <w:right w:val="none" w:sz="0" w:space="0" w:color="auto"/>
          </w:divBdr>
        </w:div>
        <w:div w:id="289170788">
          <w:marLeft w:val="0"/>
          <w:marRight w:val="0"/>
          <w:marTop w:val="0"/>
          <w:marBottom w:val="0"/>
          <w:divBdr>
            <w:top w:val="none" w:sz="0" w:space="0" w:color="auto"/>
            <w:left w:val="none" w:sz="0" w:space="0" w:color="auto"/>
            <w:bottom w:val="none" w:sz="0" w:space="0" w:color="auto"/>
            <w:right w:val="none" w:sz="0" w:space="0" w:color="auto"/>
          </w:divBdr>
        </w:div>
        <w:div w:id="1385258435">
          <w:marLeft w:val="0"/>
          <w:marRight w:val="0"/>
          <w:marTop w:val="0"/>
          <w:marBottom w:val="0"/>
          <w:divBdr>
            <w:top w:val="none" w:sz="0" w:space="0" w:color="auto"/>
            <w:left w:val="none" w:sz="0" w:space="0" w:color="auto"/>
            <w:bottom w:val="none" w:sz="0" w:space="0" w:color="auto"/>
            <w:right w:val="none" w:sz="0" w:space="0" w:color="auto"/>
          </w:divBdr>
        </w:div>
        <w:div w:id="758870203">
          <w:marLeft w:val="0"/>
          <w:marRight w:val="0"/>
          <w:marTop w:val="0"/>
          <w:marBottom w:val="0"/>
          <w:divBdr>
            <w:top w:val="none" w:sz="0" w:space="0" w:color="auto"/>
            <w:left w:val="none" w:sz="0" w:space="0" w:color="auto"/>
            <w:bottom w:val="none" w:sz="0" w:space="0" w:color="auto"/>
            <w:right w:val="none" w:sz="0" w:space="0" w:color="auto"/>
          </w:divBdr>
        </w:div>
        <w:div w:id="1904827453">
          <w:marLeft w:val="0"/>
          <w:marRight w:val="0"/>
          <w:marTop w:val="0"/>
          <w:marBottom w:val="0"/>
          <w:divBdr>
            <w:top w:val="none" w:sz="0" w:space="0" w:color="auto"/>
            <w:left w:val="none" w:sz="0" w:space="0" w:color="auto"/>
            <w:bottom w:val="none" w:sz="0" w:space="0" w:color="auto"/>
            <w:right w:val="none" w:sz="0" w:space="0" w:color="auto"/>
          </w:divBdr>
        </w:div>
        <w:div w:id="979648981">
          <w:marLeft w:val="0"/>
          <w:marRight w:val="0"/>
          <w:marTop w:val="0"/>
          <w:marBottom w:val="0"/>
          <w:divBdr>
            <w:top w:val="none" w:sz="0" w:space="0" w:color="auto"/>
            <w:left w:val="none" w:sz="0" w:space="0" w:color="auto"/>
            <w:bottom w:val="none" w:sz="0" w:space="0" w:color="auto"/>
            <w:right w:val="none" w:sz="0" w:space="0" w:color="auto"/>
          </w:divBdr>
        </w:div>
        <w:div w:id="462425144">
          <w:marLeft w:val="0"/>
          <w:marRight w:val="0"/>
          <w:marTop w:val="0"/>
          <w:marBottom w:val="0"/>
          <w:divBdr>
            <w:top w:val="none" w:sz="0" w:space="0" w:color="auto"/>
            <w:left w:val="none" w:sz="0" w:space="0" w:color="auto"/>
            <w:bottom w:val="none" w:sz="0" w:space="0" w:color="auto"/>
            <w:right w:val="none" w:sz="0" w:space="0" w:color="auto"/>
          </w:divBdr>
        </w:div>
        <w:div w:id="1143355301">
          <w:marLeft w:val="0"/>
          <w:marRight w:val="0"/>
          <w:marTop w:val="0"/>
          <w:marBottom w:val="0"/>
          <w:divBdr>
            <w:top w:val="none" w:sz="0" w:space="0" w:color="auto"/>
            <w:left w:val="none" w:sz="0" w:space="0" w:color="auto"/>
            <w:bottom w:val="none" w:sz="0" w:space="0" w:color="auto"/>
            <w:right w:val="none" w:sz="0" w:space="0" w:color="auto"/>
          </w:divBdr>
        </w:div>
        <w:div w:id="1049843433">
          <w:marLeft w:val="0"/>
          <w:marRight w:val="0"/>
          <w:marTop w:val="0"/>
          <w:marBottom w:val="0"/>
          <w:divBdr>
            <w:top w:val="none" w:sz="0" w:space="0" w:color="auto"/>
            <w:left w:val="none" w:sz="0" w:space="0" w:color="auto"/>
            <w:bottom w:val="none" w:sz="0" w:space="0" w:color="auto"/>
            <w:right w:val="none" w:sz="0" w:space="0" w:color="auto"/>
          </w:divBdr>
        </w:div>
        <w:div w:id="1448350106">
          <w:marLeft w:val="0"/>
          <w:marRight w:val="0"/>
          <w:marTop w:val="0"/>
          <w:marBottom w:val="0"/>
          <w:divBdr>
            <w:top w:val="none" w:sz="0" w:space="0" w:color="auto"/>
            <w:left w:val="none" w:sz="0" w:space="0" w:color="auto"/>
            <w:bottom w:val="none" w:sz="0" w:space="0" w:color="auto"/>
            <w:right w:val="none" w:sz="0" w:space="0" w:color="auto"/>
          </w:divBdr>
        </w:div>
        <w:div w:id="1275670851">
          <w:marLeft w:val="0"/>
          <w:marRight w:val="0"/>
          <w:marTop w:val="0"/>
          <w:marBottom w:val="0"/>
          <w:divBdr>
            <w:top w:val="none" w:sz="0" w:space="0" w:color="auto"/>
            <w:left w:val="none" w:sz="0" w:space="0" w:color="auto"/>
            <w:bottom w:val="none" w:sz="0" w:space="0" w:color="auto"/>
            <w:right w:val="none" w:sz="0" w:space="0" w:color="auto"/>
          </w:divBdr>
        </w:div>
      </w:divsChild>
    </w:div>
    <w:div w:id="1956784374">
      <w:bodyDiv w:val="1"/>
      <w:marLeft w:val="0"/>
      <w:marRight w:val="0"/>
      <w:marTop w:val="0"/>
      <w:marBottom w:val="0"/>
      <w:divBdr>
        <w:top w:val="none" w:sz="0" w:space="0" w:color="auto"/>
        <w:left w:val="none" w:sz="0" w:space="0" w:color="auto"/>
        <w:bottom w:val="none" w:sz="0" w:space="0" w:color="auto"/>
        <w:right w:val="none" w:sz="0" w:space="0" w:color="auto"/>
      </w:divBdr>
      <w:divsChild>
        <w:div w:id="240140795">
          <w:marLeft w:val="0"/>
          <w:marRight w:val="0"/>
          <w:marTop w:val="0"/>
          <w:marBottom w:val="0"/>
          <w:divBdr>
            <w:top w:val="none" w:sz="0" w:space="0" w:color="auto"/>
            <w:left w:val="none" w:sz="0" w:space="0" w:color="auto"/>
            <w:bottom w:val="none" w:sz="0" w:space="0" w:color="auto"/>
            <w:right w:val="none" w:sz="0" w:space="0" w:color="auto"/>
          </w:divBdr>
        </w:div>
        <w:div w:id="1651134574">
          <w:marLeft w:val="0"/>
          <w:marRight w:val="0"/>
          <w:marTop w:val="0"/>
          <w:marBottom w:val="0"/>
          <w:divBdr>
            <w:top w:val="none" w:sz="0" w:space="0" w:color="auto"/>
            <w:left w:val="none" w:sz="0" w:space="0" w:color="auto"/>
            <w:bottom w:val="none" w:sz="0" w:space="0" w:color="auto"/>
            <w:right w:val="none" w:sz="0" w:space="0" w:color="auto"/>
          </w:divBdr>
        </w:div>
        <w:div w:id="1005858565">
          <w:marLeft w:val="0"/>
          <w:marRight w:val="0"/>
          <w:marTop w:val="0"/>
          <w:marBottom w:val="0"/>
          <w:divBdr>
            <w:top w:val="none" w:sz="0" w:space="0" w:color="auto"/>
            <w:left w:val="none" w:sz="0" w:space="0" w:color="auto"/>
            <w:bottom w:val="none" w:sz="0" w:space="0" w:color="auto"/>
            <w:right w:val="none" w:sz="0" w:space="0" w:color="auto"/>
          </w:divBdr>
        </w:div>
        <w:div w:id="1449006140">
          <w:marLeft w:val="0"/>
          <w:marRight w:val="0"/>
          <w:marTop w:val="0"/>
          <w:marBottom w:val="0"/>
          <w:divBdr>
            <w:top w:val="none" w:sz="0" w:space="0" w:color="auto"/>
            <w:left w:val="none" w:sz="0" w:space="0" w:color="auto"/>
            <w:bottom w:val="none" w:sz="0" w:space="0" w:color="auto"/>
            <w:right w:val="none" w:sz="0" w:space="0" w:color="auto"/>
          </w:divBdr>
        </w:div>
        <w:div w:id="1579828864">
          <w:marLeft w:val="0"/>
          <w:marRight w:val="0"/>
          <w:marTop w:val="0"/>
          <w:marBottom w:val="0"/>
          <w:divBdr>
            <w:top w:val="none" w:sz="0" w:space="0" w:color="auto"/>
            <w:left w:val="none" w:sz="0" w:space="0" w:color="auto"/>
            <w:bottom w:val="none" w:sz="0" w:space="0" w:color="auto"/>
            <w:right w:val="none" w:sz="0" w:space="0" w:color="auto"/>
          </w:divBdr>
        </w:div>
        <w:div w:id="6644799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uzlit.ru/2312680/raschyot_skladskogo_hozyaystva_vnutrizavodskoy_transport"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301</TotalTime>
  <Pages>5</Pages>
  <Words>1648</Words>
  <Characters>9399</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2021-09-16T14:05:00Z</dcterms:created>
  <dcterms:modified xsi:type="dcterms:W3CDTF">2021-09-28T13:01:00Z</dcterms:modified>
</cp:coreProperties>
</file>